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34A94" w14:textId="3BB6A237" w:rsidR="005D51C9" w:rsidRDefault="00123EB6" w:rsidP="00710401">
      <w:pPr>
        <w:jc w:val="center"/>
        <w:rPr>
          <w:rFonts w:ascii="Arial" w:hAnsi="Arial" w:cs="Arial"/>
          <w:b/>
          <w:bCs/>
          <w:sz w:val="28"/>
          <w:szCs w:val="28"/>
          <w:u w:val="single"/>
        </w:rPr>
      </w:pPr>
      <w:r>
        <w:rPr>
          <w:rFonts w:ascii="Arial" w:hAnsi="Arial" w:cs="Arial"/>
          <w:b/>
          <w:bCs/>
          <w:sz w:val="28"/>
          <w:szCs w:val="28"/>
          <w:u w:val="single"/>
        </w:rPr>
        <w:t>SRA</w:t>
      </w:r>
      <w:r w:rsidR="008B53B6">
        <w:rPr>
          <w:rFonts w:ascii="Arial" w:hAnsi="Arial" w:cs="Arial"/>
          <w:b/>
          <w:bCs/>
          <w:sz w:val="28"/>
          <w:szCs w:val="28"/>
          <w:u w:val="single"/>
        </w:rPr>
        <w:t xml:space="preserve"> </w:t>
      </w:r>
      <w:r w:rsidR="005D51C9" w:rsidRPr="00C37EAB">
        <w:rPr>
          <w:rFonts w:ascii="Arial" w:hAnsi="Arial" w:cs="Arial"/>
          <w:b/>
          <w:bCs/>
          <w:sz w:val="28"/>
          <w:szCs w:val="28"/>
          <w:u w:val="single"/>
        </w:rPr>
        <w:t>Closure of the Solicitors Indemnity Fund (SIF)</w:t>
      </w:r>
    </w:p>
    <w:p w14:paraId="19B0EC4C" w14:textId="77777777" w:rsidR="008F700C" w:rsidRPr="00C37EAB" w:rsidRDefault="008F700C" w:rsidP="00710401">
      <w:pPr>
        <w:jc w:val="center"/>
        <w:rPr>
          <w:rFonts w:ascii="Arial" w:hAnsi="Arial" w:cs="Arial"/>
          <w:b/>
          <w:bCs/>
          <w:sz w:val="28"/>
          <w:szCs w:val="28"/>
          <w:u w:val="single"/>
        </w:rPr>
      </w:pPr>
    </w:p>
    <w:p w14:paraId="01C53E0E" w14:textId="210E4B2C" w:rsidR="008F700C" w:rsidRDefault="008F700C" w:rsidP="008F700C">
      <w:pPr>
        <w:jc w:val="both"/>
        <w:rPr>
          <w:rFonts w:ascii="Arial" w:hAnsi="Arial" w:cs="Arial"/>
          <w:sz w:val="24"/>
          <w:szCs w:val="24"/>
        </w:rPr>
      </w:pPr>
      <w:r>
        <w:rPr>
          <w:rFonts w:ascii="Arial" w:hAnsi="Arial" w:cs="Arial"/>
          <w:sz w:val="24"/>
          <w:szCs w:val="24"/>
        </w:rPr>
        <w:t>Before I start, I declare an interest as a former sole practitioner.  I closed my practice in 2010</w:t>
      </w:r>
      <w:r w:rsidRPr="002E7385">
        <w:rPr>
          <w:rFonts w:ascii="Arial" w:hAnsi="Arial" w:cs="Arial"/>
          <w:sz w:val="24"/>
          <w:szCs w:val="24"/>
        </w:rPr>
        <w:t xml:space="preserve"> </w:t>
      </w:r>
      <w:r>
        <w:rPr>
          <w:rFonts w:ascii="Arial" w:hAnsi="Arial" w:cs="Arial"/>
          <w:sz w:val="24"/>
          <w:szCs w:val="24"/>
        </w:rPr>
        <w:t xml:space="preserve">after 23 enjoyable years, with no successor practice.  If I had </w:t>
      </w:r>
      <w:r w:rsidR="00B64644">
        <w:rPr>
          <w:rFonts w:ascii="Arial" w:hAnsi="Arial" w:cs="Arial"/>
          <w:sz w:val="24"/>
          <w:szCs w:val="24"/>
        </w:rPr>
        <w:t>known,</w:t>
      </w:r>
      <w:r>
        <w:rPr>
          <w:rFonts w:ascii="Arial" w:hAnsi="Arial" w:cs="Arial"/>
          <w:sz w:val="24"/>
          <w:szCs w:val="24"/>
        </w:rPr>
        <w:t xml:space="preserve"> then what was going to happen I would probably have done things differently.   </w:t>
      </w:r>
    </w:p>
    <w:p w14:paraId="2F8A0BFC" w14:textId="6B722C6B" w:rsidR="00604921" w:rsidRDefault="008F700C" w:rsidP="00A93442">
      <w:pPr>
        <w:jc w:val="both"/>
        <w:rPr>
          <w:rFonts w:ascii="Arial" w:hAnsi="Arial" w:cs="Arial"/>
          <w:sz w:val="24"/>
          <w:szCs w:val="24"/>
        </w:rPr>
      </w:pPr>
      <w:r>
        <w:rPr>
          <w:rFonts w:ascii="Arial" w:hAnsi="Arial" w:cs="Arial"/>
          <w:sz w:val="24"/>
          <w:szCs w:val="24"/>
        </w:rPr>
        <w:t xml:space="preserve">The </w:t>
      </w:r>
      <w:r w:rsidR="005F69E8">
        <w:rPr>
          <w:rFonts w:ascii="Arial" w:hAnsi="Arial" w:cs="Arial"/>
          <w:sz w:val="24"/>
          <w:szCs w:val="24"/>
        </w:rPr>
        <w:t xml:space="preserve">SRA has decided to close </w:t>
      </w:r>
      <w:r>
        <w:rPr>
          <w:rFonts w:ascii="Arial" w:hAnsi="Arial" w:cs="Arial"/>
          <w:sz w:val="24"/>
          <w:szCs w:val="24"/>
        </w:rPr>
        <w:t>the Solicitors Indemnity Fund (SIF)</w:t>
      </w:r>
      <w:r w:rsidR="005F69E8">
        <w:rPr>
          <w:rFonts w:ascii="Arial" w:hAnsi="Arial" w:cs="Arial"/>
          <w:sz w:val="24"/>
          <w:szCs w:val="24"/>
        </w:rPr>
        <w:t xml:space="preserve">.  </w:t>
      </w:r>
      <w:r w:rsidR="00B215D0">
        <w:rPr>
          <w:rFonts w:ascii="Arial" w:hAnsi="Arial" w:cs="Arial"/>
          <w:sz w:val="24"/>
          <w:szCs w:val="24"/>
        </w:rPr>
        <w:t xml:space="preserve"> </w:t>
      </w:r>
      <w:r w:rsidR="000702AF">
        <w:rPr>
          <w:rFonts w:ascii="Arial" w:hAnsi="Arial" w:cs="Arial"/>
          <w:sz w:val="24"/>
          <w:szCs w:val="24"/>
        </w:rPr>
        <w:t>Well, s</w:t>
      </w:r>
      <w:r w:rsidR="00604921">
        <w:rPr>
          <w:rFonts w:ascii="Arial" w:hAnsi="Arial" w:cs="Arial"/>
          <w:sz w:val="24"/>
          <w:szCs w:val="24"/>
        </w:rPr>
        <w:t xml:space="preserve">o </w:t>
      </w:r>
      <w:r w:rsidR="00B64644">
        <w:rPr>
          <w:rFonts w:ascii="Arial" w:hAnsi="Arial" w:cs="Arial"/>
          <w:sz w:val="24"/>
          <w:szCs w:val="24"/>
        </w:rPr>
        <w:t>what, you</w:t>
      </w:r>
      <w:r w:rsidR="00604921">
        <w:rPr>
          <w:rFonts w:ascii="Arial" w:hAnsi="Arial" w:cs="Arial"/>
          <w:sz w:val="24"/>
          <w:szCs w:val="24"/>
        </w:rPr>
        <w:t xml:space="preserve"> might </w:t>
      </w:r>
      <w:r w:rsidR="00B215D0">
        <w:rPr>
          <w:rFonts w:ascii="Arial" w:hAnsi="Arial" w:cs="Arial"/>
          <w:sz w:val="24"/>
          <w:szCs w:val="24"/>
        </w:rPr>
        <w:t>ask</w:t>
      </w:r>
      <w:r w:rsidR="00604921">
        <w:rPr>
          <w:rFonts w:ascii="Arial" w:hAnsi="Arial" w:cs="Arial"/>
          <w:sz w:val="24"/>
          <w:szCs w:val="24"/>
        </w:rPr>
        <w:t xml:space="preserve">?  </w:t>
      </w:r>
      <w:r w:rsidR="00B215D0">
        <w:rPr>
          <w:rFonts w:ascii="Arial" w:hAnsi="Arial" w:cs="Arial"/>
          <w:sz w:val="24"/>
          <w:szCs w:val="24"/>
        </w:rPr>
        <w:t xml:space="preserve"> </w:t>
      </w:r>
      <w:r w:rsidR="00604921">
        <w:rPr>
          <w:rFonts w:ascii="Arial" w:hAnsi="Arial" w:cs="Arial"/>
          <w:sz w:val="24"/>
          <w:szCs w:val="24"/>
        </w:rPr>
        <w:t>Bear with me and please keep reading</w:t>
      </w:r>
      <w:r w:rsidR="00B215D0">
        <w:rPr>
          <w:rFonts w:ascii="Arial" w:hAnsi="Arial" w:cs="Arial"/>
          <w:sz w:val="24"/>
          <w:szCs w:val="24"/>
        </w:rPr>
        <w:t xml:space="preserve"> - </w:t>
      </w:r>
      <w:r w:rsidR="00604921">
        <w:rPr>
          <w:rFonts w:ascii="Arial" w:hAnsi="Arial" w:cs="Arial"/>
          <w:sz w:val="24"/>
          <w:szCs w:val="24"/>
        </w:rPr>
        <w:t xml:space="preserve">  </w:t>
      </w:r>
      <w:r w:rsidR="00B215D0">
        <w:rPr>
          <w:rFonts w:ascii="Arial" w:hAnsi="Arial" w:cs="Arial"/>
          <w:sz w:val="24"/>
          <w:szCs w:val="24"/>
        </w:rPr>
        <w:t>because t</w:t>
      </w:r>
      <w:r w:rsidR="00604921">
        <w:rPr>
          <w:rFonts w:ascii="Arial" w:hAnsi="Arial" w:cs="Arial"/>
          <w:sz w:val="24"/>
          <w:szCs w:val="24"/>
        </w:rPr>
        <w:t xml:space="preserve">his has the potential to affect </w:t>
      </w:r>
      <w:r w:rsidR="000702AF">
        <w:rPr>
          <w:rFonts w:ascii="Arial" w:hAnsi="Arial" w:cs="Arial"/>
          <w:sz w:val="24"/>
          <w:szCs w:val="24"/>
        </w:rPr>
        <w:t xml:space="preserve">not just solicitors like me, but </w:t>
      </w:r>
      <w:r w:rsidR="00604921">
        <w:rPr>
          <w:rFonts w:ascii="Arial" w:hAnsi="Arial" w:cs="Arial"/>
          <w:sz w:val="24"/>
          <w:szCs w:val="24"/>
        </w:rPr>
        <w:t xml:space="preserve">every one of you, </w:t>
      </w:r>
      <w:r w:rsidR="005101BE">
        <w:rPr>
          <w:rFonts w:ascii="Arial" w:hAnsi="Arial" w:cs="Arial"/>
          <w:sz w:val="24"/>
          <w:szCs w:val="24"/>
        </w:rPr>
        <w:t xml:space="preserve">whether you are a partner, sole </w:t>
      </w:r>
      <w:r w:rsidR="00157E74">
        <w:rPr>
          <w:rFonts w:ascii="Arial" w:hAnsi="Arial" w:cs="Arial"/>
          <w:sz w:val="24"/>
          <w:szCs w:val="24"/>
        </w:rPr>
        <w:t>principal</w:t>
      </w:r>
      <w:r w:rsidR="005101BE">
        <w:rPr>
          <w:rFonts w:ascii="Arial" w:hAnsi="Arial" w:cs="Arial"/>
          <w:sz w:val="24"/>
          <w:szCs w:val="24"/>
        </w:rPr>
        <w:t xml:space="preserve">, or an </w:t>
      </w:r>
      <w:r w:rsidR="00B64644">
        <w:rPr>
          <w:rFonts w:ascii="Arial" w:hAnsi="Arial" w:cs="Arial"/>
          <w:sz w:val="24"/>
          <w:szCs w:val="24"/>
        </w:rPr>
        <w:t>employee, whether</w:t>
      </w:r>
      <w:r w:rsidR="00D1189B">
        <w:rPr>
          <w:rFonts w:ascii="Arial" w:hAnsi="Arial" w:cs="Arial"/>
          <w:sz w:val="24"/>
          <w:szCs w:val="24"/>
        </w:rPr>
        <w:t xml:space="preserve"> </w:t>
      </w:r>
      <w:r w:rsidR="005101BE">
        <w:rPr>
          <w:rFonts w:ascii="Arial" w:hAnsi="Arial" w:cs="Arial"/>
          <w:sz w:val="24"/>
          <w:szCs w:val="24"/>
        </w:rPr>
        <w:t xml:space="preserve">past or </w:t>
      </w:r>
      <w:r w:rsidR="00B64644">
        <w:rPr>
          <w:rFonts w:ascii="Arial" w:hAnsi="Arial" w:cs="Arial"/>
          <w:sz w:val="24"/>
          <w:szCs w:val="24"/>
        </w:rPr>
        <w:t>present.</w:t>
      </w:r>
      <w:r w:rsidR="005101BE">
        <w:rPr>
          <w:rFonts w:ascii="Arial" w:hAnsi="Arial" w:cs="Arial"/>
          <w:sz w:val="24"/>
          <w:szCs w:val="24"/>
        </w:rPr>
        <w:t xml:space="preserve">  </w:t>
      </w:r>
    </w:p>
    <w:p w14:paraId="5F483CDE" w14:textId="2087EF11" w:rsidR="005F69E8" w:rsidRDefault="00F34E84" w:rsidP="00A93442">
      <w:pPr>
        <w:jc w:val="both"/>
        <w:rPr>
          <w:rFonts w:ascii="Arial" w:hAnsi="Arial" w:cs="Arial"/>
          <w:sz w:val="24"/>
          <w:szCs w:val="24"/>
        </w:rPr>
      </w:pPr>
      <w:r>
        <w:rPr>
          <w:rFonts w:ascii="Arial" w:hAnsi="Arial" w:cs="Arial"/>
          <w:sz w:val="24"/>
          <w:szCs w:val="24"/>
        </w:rPr>
        <w:t xml:space="preserve">Last year the </w:t>
      </w:r>
      <w:r w:rsidR="00B64644">
        <w:rPr>
          <w:rFonts w:ascii="Arial" w:hAnsi="Arial" w:cs="Arial"/>
          <w:sz w:val="24"/>
          <w:szCs w:val="24"/>
        </w:rPr>
        <w:t>SRA, following</w:t>
      </w:r>
      <w:r w:rsidR="005F69E8">
        <w:rPr>
          <w:rFonts w:ascii="Arial" w:hAnsi="Arial" w:cs="Arial"/>
          <w:sz w:val="24"/>
          <w:szCs w:val="24"/>
        </w:rPr>
        <w:t xml:space="preserve"> representations from The Law </w:t>
      </w:r>
      <w:r w:rsidR="00B64644">
        <w:rPr>
          <w:rFonts w:ascii="Arial" w:hAnsi="Arial" w:cs="Arial"/>
          <w:sz w:val="24"/>
          <w:szCs w:val="24"/>
        </w:rPr>
        <w:t>Society, extended</w:t>
      </w:r>
      <w:r>
        <w:rPr>
          <w:rFonts w:ascii="Arial" w:hAnsi="Arial" w:cs="Arial"/>
          <w:sz w:val="24"/>
          <w:szCs w:val="24"/>
        </w:rPr>
        <w:t xml:space="preserve"> the closure date </w:t>
      </w:r>
      <w:r w:rsidR="00BA6F66">
        <w:rPr>
          <w:rFonts w:ascii="Arial" w:hAnsi="Arial" w:cs="Arial"/>
          <w:sz w:val="24"/>
          <w:szCs w:val="24"/>
        </w:rPr>
        <w:t xml:space="preserve">for SIF </w:t>
      </w:r>
      <w:r>
        <w:rPr>
          <w:rFonts w:ascii="Arial" w:hAnsi="Arial" w:cs="Arial"/>
          <w:sz w:val="24"/>
          <w:szCs w:val="24"/>
        </w:rPr>
        <w:t>by one year.  T</w:t>
      </w:r>
      <w:r w:rsidR="002D14B2">
        <w:rPr>
          <w:rFonts w:ascii="Arial" w:hAnsi="Arial" w:cs="Arial"/>
          <w:sz w:val="24"/>
          <w:szCs w:val="24"/>
        </w:rPr>
        <w:t xml:space="preserve">he date for closure is </w:t>
      </w:r>
      <w:r w:rsidR="0040398E">
        <w:rPr>
          <w:rFonts w:ascii="Arial" w:hAnsi="Arial" w:cs="Arial"/>
          <w:sz w:val="24"/>
          <w:szCs w:val="24"/>
        </w:rPr>
        <w:t xml:space="preserve">now </w:t>
      </w:r>
      <w:r w:rsidR="002D14B2" w:rsidRPr="002D14B2">
        <w:rPr>
          <w:rFonts w:ascii="Arial" w:hAnsi="Arial" w:cs="Arial"/>
          <w:b/>
          <w:bCs/>
          <w:sz w:val="24"/>
          <w:szCs w:val="24"/>
        </w:rPr>
        <w:t>30 September 2021</w:t>
      </w:r>
      <w:r w:rsidR="002D14B2">
        <w:rPr>
          <w:rFonts w:ascii="Arial" w:hAnsi="Arial" w:cs="Arial"/>
          <w:sz w:val="24"/>
          <w:szCs w:val="24"/>
        </w:rPr>
        <w:t>.</w:t>
      </w:r>
      <w:r w:rsidR="00BF131F">
        <w:rPr>
          <w:rFonts w:ascii="Arial" w:hAnsi="Arial" w:cs="Arial"/>
          <w:sz w:val="24"/>
          <w:szCs w:val="24"/>
        </w:rPr>
        <w:t xml:space="preserve">  The reason </w:t>
      </w:r>
      <w:r w:rsidR="007818B4">
        <w:rPr>
          <w:rFonts w:ascii="Arial" w:hAnsi="Arial" w:cs="Arial"/>
          <w:sz w:val="24"/>
          <w:szCs w:val="24"/>
        </w:rPr>
        <w:t xml:space="preserve">given </w:t>
      </w:r>
      <w:r w:rsidR="00BF131F">
        <w:rPr>
          <w:rFonts w:ascii="Arial" w:hAnsi="Arial" w:cs="Arial"/>
          <w:sz w:val="24"/>
          <w:szCs w:val="24"/>
        </w:rPr>
        <w:t xml:space="preserve">for the extension </w:t>
      </w:r>
      <w:r>
        <w:rPr>
          <w:rFonts w:ascii="Arial" w:hAnsi="Arial" w:cs="Arial"/>
          <w:sz w:val="24"/>
          <w:szCs w:val="24"/>
        </w:rPr>
        <w:t xml:space="preserve">at the time </w:t>
      </w:r>
      <w:r w:rsidR="00BF131F">
        <w:rPr>
          <w:rFonts w:ascii="Arial" w:hAnsi="Arial" w:cs="Arial"/>
          <w:sz w:val="24"/>
          <w:szCs w:val="24"/>
        </w:rPr>
        <w:t xml:space="preserve">was the </w:t>
      </w:r>
      <w:r w:rsidR="007818B4">
        <w:rPr>
          <w:rFonts w:ascii="Arial" w:hAnsi="Arial" w:cs="Arial"/>
          <w:sz w:val="24"/>
          <w:szCs w:val="24"/>
        </w:rPr>
        <w:t xml:space="preserve">covid </w:t>
      </w:r>
      <w:r w:rsidR="00BF131F">
        <w:rPr>
          <w:rFonts w:ascii="Arial" w:hAnsi="Arial" w:cs="Arial"/>
          <w:sz w:val="24"/>
          <w:szCs w:val="24"/>
        </w:rPr>
        <w:t xml:space="preserve">pandemic, and the difficulties in the insurance market, and to give The Law Society </w:t>
      </w:r>
      <w:r w:rsidR="00710401">
        <w:rPr>
          <w:rFonts w:ascii="Arial" w:hAnsi="Arial" w:cs="Arial"/>
          <w:sz w:val="24"/>
          <w:szCs w:val="24"/>
        </w:rPr>
        <w:t xml:space="preserve">time </w:t>
      </w:r>
      <w:r w:rsidR="00BF131F">
        <w:rPr>
          <w:rFonts w:ascii="Arial" w:hAnsi="Arial" w:cs="Arial"/>
          <w:sz w:val="24"/>
          <w:szCs w:val="24"/>
        </w:rPr>
        <w:t>to find a solution such as an alternative insurance product.</w:t>
      </w:r>
      <w:r>
        <w:rPr>
          <w:rFonts w:ascii="Arial" w:hAnsi="Arial" w:cs="Arial"/>
          <w:sz w:val="24"/>
          <w:szCs w:val="24"/>
        </w:rPr>
        <w:t xml:space="preserve">   Nothing has changed since then. </w:t>
      </w:r>
    </w:p>
    <w:p w14:paraId="666683DB" w14:textId="331E74A1" w:rsidR="0040398E" w:rsidRDefault="0040398E" w:rsidP="00283449">
      <w:pPr>
        <w:jc w:val="both"/>
        <w:rPr>
          <w:rFonts w:ascii="Arial" w:hAnsi="Arial" w:cs="Arial"/>
          <w:sz w:val="24"/>
          <w:szCs w:val="24"/>
        </w:rPr>
      </w:pPr>
      <w:r>
        <w:rPr>
          <w:rFonts w:ascii="Arial" w:hAnsi="Arial" w:cs="Arial"/>
          <w:sz w:val="24"/>
          <w:szCs w:val="24"/>
        </w:rPr>
        <w:t xml:space="preserve">No solution has been found.  </w:t>
      </w:r>
      <w:r w:rsidR="00283449">
        <w:rPr>
          <w:rFonts w:ascii="Arial" w:hAnsi="Arial" w:cs="Arial"/>
          <w:sz w:val="24"/>
          <w:szCs w:val="24"/>
        </w:rPr>
        <w:t xml:space="preserve"> There is no insurance product available in the market.</w:t>
      </w:r>
      <w:r w:rsidR="00AE1C70">
        <w:rPr>
          <w:rFonts w:ascii="Arial" w:hAnsi="Arial" w:cs="Arial"/>
          <w:sz w:val="24"/>
          <w:szCs w:val="24"/>
        </w:rPr>
        <w:t xml:space="preserve"> We are now approaching the cliff edge.  </w:t>
      </w:r>
    </w:p>
    <w:p w14:paraId="03D0DD2E" w14:textId="49B79BB2" w:rsidR="008B53B6" w:rsidRDefault="008B53B6" w:rsidP="00283449">
      <w:pPr>
        <w:jc w:val="both"/>
        <w:rPr>
          <w:rFonts w:ascii="Arial" w:hAnsi="Arial" w:cs="Arial"/>
          <w:sz w:val="24"/>
          <w:szCs w:val="24"/>
        </w:rPr>
      </w:pPr>
      <w:r>
        <w:rPr>
          <w:rFonts w:ascii="Arial" w:hAnsi="Arial" w:cs="Arial"/>
          <w:sz w:val="24"/>
          <w:szCs w:val="24"/>
        </w:rPr>
        <w:t xml:space="preserve">I am aware that many of you </w:t>
      </w:r>
      <w:proofErr w:type="gramStart"/>
      <w:r>
        <w:rPr>
          <w:rFonts w:ascii="Arial" w:hAnsi="Arial" w:cs="Arial"/>
          <w:sz w:val="24"/>
          <w:szCs w:val="24"/>
        </w:rPr>
        <w:t>won’t</w:t>
      </w:r>
      <w:proofErr w:type="gramEnd"/>
      <w:r>
        <w:rPr>
          <w:rFonts w:ascii="Arial" w:hAnsi="Arial" w:cs="Arial"/>
          <w:sz w:val="24"/>
          <w:szCs w:val="24"/>
        </w:rPr>
        <w:t xml:space="preserve"> have heard of </w:t>
      </w:r>
      <w:r w:rsidR="00B64644">
        <w:rPr>
          <w:rFonts w:ascii="Arial" w:hAnsi="Arial" w:cs="Arial"/>
          <w:sz w:val="24"/>
          <w:szCs w:val="24"/>
        </w:rPr>
        <w:t>SIF or</w:t>
      </w:r>
      <w:r>
        <w:rPr>
          <w:rFonts w:ascii="Arial" w:hAnsi="Arial" w:cs="Arial"/>
          <w:sz w:val="24"/>
          <w:szCs w:val="24"/>
        </w:rPr>
        <w:t xml:space="preserve"> know very much about it</w:t>
      </w:r>
      <w:r w:rsidR="00604921">
        <w:rPr>
          <w:rFonts w:ascii="Arial" w:hAnsi="Arial" w:cs="Arial"/>
          <w:sz w:val="24"/>
          <w:szCs w:val="24"/>
        </w:rPr>
        <w:t xml:space="preserve"> – especially those of you who </w:t>
      </w:r>
      <w:r w:rsidR="00157E74">
        <w:rPr>
          <w:rFonts w:ascii="Arial" w:hAnsi="Arial" w:cs="Arial"/>
          <w:sz w:val="24"/>
          <w:szCs w:val="24"/>
        </w:rPr>
        <w:t>qualified</w:t>
      </w:r>
      <w:r w:rsidR="00604921">
        <w:rPr>
          <w:rFonts w:ascii="Arial" w:hAnsi="Arial" w:cs="Arial"/>
          <w:sz w:val="24"/>
          <w:szCs w:val="24"/>
        </w:rPr>
        <w:t xml:space="preserve"> after 2000, and those of you who have never had to deal with applications for your firm’s </w:t>
      </w:r>
      <w:r w:rsidR="00157E74">
        <w:rPr>
          <w:rFonts w:ascii="Arial" w:hAnsi="Arial" w:cs="Arial"/>
          <w:sz w:val="24"/>
          <w:szCs w:val="24"/>
        </w:rPr>
        <w:t>professional</w:t>
      </w:r>
      <w:r w:rsidR="00604921">
        <w:rPr>
          <w:rFonts w:ascii="Arial" w:hAnsi="Arial" w:cs="Arial"/>
          <w:sz w:val="24"/>
          <w:szCs w:val="24"/>
        </w:rPr>
        <w:t xml:space="preserve"> indemnity insurance</w:t>
      </w:r>
      <w:r>
        <w:rPr>
          <w:rFonts w:ascii="Arial" w:hAnsi="Arial" w:cs="Arial"/>
          <w:sz w:val="24"/>
          <w:szCs w:val="24"/>
        </w:rPr>
        <w:t>.  But it is important that all solicitors know what is going on</w:t>
      </w:r>
      <w:r w:rsidR="00604921">
        <w:rPr>
          <w:rFonts w:ascii="Arial" w:hAnsi="Arial" w:cs="Arial"/>
          <w:sz w:val="24"/>
          <w:szCs w:val="24"/>
        </w:rPr>
        <w:t xml:space="preserve">. </w:t>
      </w:r>
    </w:p>
    <w:p w14:paraId="00295D47" w14:textId="2D531744" w:rsidR="00123EB6" w:rsidRDefault="00123EB6" w:rsidP="00283449">
      <w:pPr>
        <w:jc w:val="both"/>
        <w:rPr>
          <w:rFonts w:ascii="Arial" w:hAnsi="Arial" w:cs="Arial"/>
          <w:sz w:val="24"/>
          <w:szCs w:val="24"/>
        </w:rPr>
      </w:pPr>
      <w:r>
        <w:rPr>
          <w:rFonts w:ascii="Arial" w:hAnsi="Arial" w:cs="Arial"/>
          <w:sz w:val="24"/>
          <w:szCs w:val="24"/>
        </w:rPr>
        <w:t xml:space="preserve">For a bit </w:t>
      </w:r>
      <w:r w:rsidR="008B53B6">
        <w:rPr>
          <w:rFonts w:ascii="Arial" w:hAnsi="Arial" w:cs="Arial"/>
          <w:sz w:val="24"/>
          <w:szCs w:val="24"/>
        </w:rPr>
        <w:t>of</w:t>
      </w:r>
      <w:r>
        <w:rPr>
          <w:rFonts w:ascii="Arial" w:hAnsi="Arial" w:cs="Arial"/>
          <w:sz w:val="24"/>
          <w:szCs w:val="24"/>
        </w:rPr>
        <w:t xml:space="preserve"> background see </w:t>
      </w:r>
      <w:r w:rsidR="00BA6F66">
        <w:rPr>
          <w:rFonts w:ascii="Arial" w:hAnsi="Arial" w:cs="Arial"/>
          <w:sz w:val="24"/>
          <w:szCs w:val="24"/>
        </w:rPr>
        <w:t xml:space="preserve">the </w:t>
      </w:r>
      <w:r>
        <w:rPr>
          <w:rFonts w:ascii="Arial" w:hAnsi="Arial" w:cs="Arial"/>
          <w:sz w:val="24"/>
          <w:szCs w:val="24"/>
        </w:rPr>
        <w:t>recent statement by the SRA:</w:t>
      </w:r>
    </w:p>
    <w:p w14:paraId="4C4F1EAC" w14:textId="494C7573" w:rsidR="00123EB6" w:rsidRDefault="00787B7D" w:rsidP="00283449">
      <w:pPr>
        <w:jc w:val="both"/>
        <w:rPr>
          <w:rFonts w:ascii="Arial" w:hAnsi="Arial" w:cs="Arial"/>
          <w:sz w:val="24"/>
          <w:szCs w:val="24"/>
        </w:rPr>
      </w:pPr>
      <w:hyperlink r:id="rId7" w:history="1">
        <w:r w:rsidR="00123EB6" w:rsidRPr="0040479B">
          <w:rPr>
            <w:rStyle w:val="Hyperlink"/>
            <w:rFonts w:ascii="Arial" w:hAnsi="Arial" w:cs="Arial"/>
            <w:sz w:val="24"/>
            <w:szCs w:val="24"/>
          </w:rPr>
          <w:t>https://www.sra.org.uk/solicitors/resources/indemnity/solicitors-indemnity-fund/</w:t>
        </w:r>
      </w:hyperlink>
    </w:p>
    <w:p w14:paraId="38383301" w14:textId="77777777" w:rsidR="00656A70" w:rsidRPr="00656A70" w:rsidRDefault="00656A70" w:rsidP="00656A70">
      <w:pPr>
        <w:pStyle w:val="NormalWeb"/>
        <w:shd w:val="clear" w:color="auto" w:fill="FFFFFF"/>
        <w:spacing w:before="0" w:beforeAutospacing="0"/>
        <w:rPr>
          <w:rFonts w:ascii="Arial" w:hAnsi="Arial" w:cs="Arial"/>
          <w:color w:val="222222"/>
        </w:rPr>
      </w:pPr>
      <w:r w:rsidRPr="00656A70">
        <w:rPr>
          <w:rFonts w:ascii="Arial" w:hAnsi="Arial" w:cs="Arial"/>
          <w:color w:val="222222"/>
        </w:rPr>
        <w:t xml:space="preserve">There is also background information on The Law Society website, an extract of which is as follows:   </w:t>
      </w:r>
    </w:p>
    <w:p w14:paraId="448C64A1" w14:textId="2C684BFF" w:rsidR="00656A70" w:rsidRPr="00656A70" w:rsidRDefault="00656A70" w:rsidP="00656A70">
      <w:pPr>
        <w:pStyle w:val="NormalWeb"/>
        <w:shd w:val="clear" w:color="auto" w:fill="FFFFFF"/>
        <w:spacing w:before="0" w:beforeAutospacing="0"/>
        <w:rPr>
          <w:rFonts w:ascii="Arial" w:hAnsi="Arial" w:cs="Arial"/>
          <w:i/>
          <w:iCs/>
          <w:color w:val="222222"/>
        </w:rPr>
      </w:pPr>
      <w:r w:rsidRPr="00656A70">
        <w:rPr>
          <w:rFonts w:ascii="Arial" w:hAnsi="Arial" w:cs="Arial"/>
          <w:i/>
          <w:iCs/>
          <w:color w:val="222222"/>
        </w:rPr>
        <w:t>Originally, SIF was the statutory fund that used to provide cover to solicitors in England and Wales.</w:t>
      </w:r>
    </w:p>
    <w:p w14:paraId="58FD5392" w14:textId="77777777" w:rsidR="00656A70" w:rsidRPr="00656A70" w:rsidRDefault="00656A70" w:rsidP="00656A70">
      <w:pPr>
        <w:pStyle w:val="NormalWeb"/>
        <w:shd w:val="clear" w:color="auto" w:fill="FFFFFF"/>
        <w:spacing w:before="0" w:beforeAutospacing="0"/>
        <w:rPr>
          <w:rFonts w:ascii="Arial" w:hAnsi="Arial" w:cs="Arial"/>
          <w:i/>
          <w:iCs/>
          <w:color w:val="222222"/>
        </w:rPr>
      </w:pPr>
      <w:r w:rsidRPr="00656A70">
        <w:rPr>
          <w:rFonts w:ascii="Arial" w:hAnsi="Arial" w:cs="Arial"/>
          <w:i/>
          <w:iCs/>
          <w:color w:val="222222"/>
        </w:rPr>
        <w:t>When the profession voted to move from a statutory fund system to purchasing professional indemnity insurance (PII) on the open market, a portion of SIF was retained to provide ongoing run-off cover for firms that had already closed. Later, its scope was extended to cover other closed firms once their mandatory six-year run-off cover had expired.</w:t>
      </w:r>
    </w:p>
    <w:p w14:paraId="7378052C" w14:textId="77777777" w:rsidR="00656A70" w:rsidRPr="00656A70" w:rsidRDefault="00656A70" w:rsidP="00656A70">
      <w:pPr>
        <w:pStyle w:val="NormalWeb"/>
        <w:shd w:val="clear" w:color="auto" w:fill="FFFFFF"/>
        <w:spacing w:before="0" w:beforeAutospacing="0"/>
        <w:rPr>
          <w:rFonts w:ascii="Arial" w:hAnsi="Arial" w:cs="Arial"/>
          <w:i/>
          <w:iCs/>
          <w:color w:val="222222"/>
        </w:rPr>
      </w:pPr>
      <w:r w:rsidRPr="00656A70">
        <w:rPr>
          <w:rFonts w:ascii="Arial" w:hAnsi="Arial" w:cs="Arial"/>
          <w:i/>
          <w:iCs/>
          <w:color w:val="222222"/>
        </w:rPr>
        <w:t>After a law firm closes, run-off cover must be purchased to protect solicitors and their clients in the event of any civil claims that arise because of negligence. This mandatory run-off cover is purchased as part of the firm’s professional indemnity insurance (PII) and lasts for six years.</w:t>
      </w:r>
    </w:p>
    <w:p w14:paraId="561FF141" w14:textId="77777777" w:rsidR="00656A70" w:rsidRPr="00656A70" w:rsidRDefault="00656A70" w:rsidP="00656A70">
      <w:pPr>
        <w:pStyle w:val="NormalWeb"/>
        <w:shd w:val="clear" w:color="auto" w:fill="FFFFFF"/>
        <w:spacing w:before="0" w:beforeAutospacing="0"/>
        <w:rPr>
          <w:rFonts w:ascii="Arial" w:hAnsi="Arial" w:cs="Arial"/>
          <w:i/>
          <w:iCs/>
          <w:color w:val="222222"/>
        </w:rPr>
      </w:pPr>
      <w:r w:rsidRPr="00656A70">
        <w:rPr>
          <w:rFonts w:ascii="Arial" w:hAnsi="Arial" w:cs="Arial"/>
          <w:i/>
          <w:iCs/>
          <w:color w:val="222222"/>
        </w:rPr>
        <w:t>Coverage after this six-year period is called supplementary run-off cover and is currently provided by SIF by way of indemnity, at no additional cost to the former principals of a closed firm. However, for firms that closed on or after 1 September 2000, this cover will end on 30 September 2021.</w:t>
      </w:r>
    </w:p>
    <w:p w14:paraId="227733F7" w14:textId="77777777" w:rsidR="00656A70" w:rsidRPr="00656A70" w:rsidRDefault="00656A70" w:rsidP="00656A70">
      <w:pPr>
        <w:pStyle w:val="NormalWeb"/>
        <w:shd w:val="clear" w:color="auto" w:fill="FFFFFF"/>
        <w:spacing w:before="0" w:beforeAutospacing="0"/>
        <w:rPr>
          <w:rFonts w:ascii="Arial" w:hAnsi="Arial" w:cs="Arial"/>
          <w:i/>
          <w:iCs/>
          <w:color w:val="222222"/>
        </w:rPr>
      </w:pPr>
      <w:r w:rsidRPr="00656A70">
        <w:rPr>
          <w:rFonts w:ascii="Arial" w:hAnsi="Arial" w:cs="Arial"/>
          <w:i/>
          <w:iCs/>
          <w:color w:val="222222"/>
        </w:rPr>
        <w:lastRenderedPageBreak/>
        <w:t>Unless alternative arrangements are made, the former principals of firms that closed from September 2000 onwards, their estates, and even individual employees, may be personally liable for losses from any claims that are made.</w:t>
      </w:r>
    </w:p>
    <w:p w14:paraId="7CEDAEA4" w14:textId="69B0F1DC" w:rsidR="003017EC" w:rsidRDefault="003017EC" w:rsidP="00FD5298">
      <w:pPr>
        <w:jc w:val="both"/>
        <w:rPr>
          <w:rFonts w:ascii="Arial" w:hAnsi="Arial" w:cs="Arial"/>
          <w:sz w:val="24"/>
          <w:szCs w:val="24"/>
        </w:rPr>
      </w:pPr>
      <w:r>
        <w:rPr>
          <w:rFonts w:ascii="Arial" w:hAnsi="Arial" w:cs="Arial"/>
          <w:sz w:val="24"/>
          <w:szCs w:val="24"/>
        </w:rPr>
        <w:t>Please also see a recent article in the Gazette:</w:t>
      </w:r>
    </w:p>
    <w:p w14:paraId="604A1463" w14:textId="4ABF94B0" w:rsidR="003017EC" w:rsidRDefault="00787B7D" w:rsidP="00FD5298">
      <w:pPr>
        <w:jc w:val="both"/>
        <w:rPr>
          <w:rFonts w:ascii="Arial" w:hAnsi="Arial" w:cs="Arial"/>
          <w:sz w:val="24"/>
          <w:szCs w:val="24"/>
        </w:rPr>
      </w:pPr>
      <w:hyperlink r:id="rId8" w:history="1">
        <w:r w:rsidR="003017EC" w:rsidRPr="0040479B">
          <w:rPr>
            <w:rStyle w:val="Hyperlink"/>
            <w:rFonts w:ascii="Arial" w:hAnsi="Arial" w:cs="Arial"/>
            <w:sz w:val="24"/>
            <w:szCs w:val="24"/>
          </w:rPr>
          <w:t>https://www.lawgazette.co.uk/news/dont-close-the-sif-in-this-tough-insurance-market-sra-urged/5108591.article</w:t>
        </w:r>
      </w:hyperlink>
    </w:p>
    <w:p w14:paraId="28450130" w14:textId="39E0FBFE" w:rsidR="00AC5682" w:rsidRDefault="0040398E" w:rsidP="00FD5298">
      <w:pPr>
        <w:jc w:val="both"/>
        <w:rPr>
          <w:rFonts w:ascii="Arial" w:hAnsi="Arial" w:cs="Arial"/>
          <w:sz w:val="24"/>
          <w:szCs w:val="24"/>
        </w:rPr>
      </w:pPr>
      <w:r>
        <w:rPr>
          <w:rFonts w:ascii="Arial" w:hAnsi="Arial" w:cs="Arial"/>
          <w:sz w:val="24"/>
          <w:szCs w:val="24"/>
        </w:rPr>
        <w:t xml:space="preserve">There is a very large amount of money in the SIF pot.  </w:t>
      </w:r>
      <w:r w:rsidR="006E6848">
        <w:rPr>
          <w:rFonts w:ascii="Arial" w:hAnsi="Arial" w:cs="Arial"/>
          <w:sz w:val="24"/>
          <w:szCs w:val="24"/>
        </w:rPr>
        <w:t xml:space="preserve">Despite the SRA’s claims that the pot had been going down over the last few years, the reality is different.  The accounts show that reserves have remained steady over at least the last four years.  </w:t>
      </w:r>
      <w:r>
        <w:rPr>
          <w:rFonts w:ascii="Arial" w:hAnsi="Arial" w:cs="Arial"/>
          <w:sz w:val="24"/>
          <w:szCs w:val="24"/>
        </w:rPr>
        <w:t>Once the Fund is closed that money wi</w:t>
      </w:r>
      <w:r w:rsidR="00165C1F">
        <w:rPr>
          <w:rFonts w:ascii="Arial" w:hAnsi="Arial" w:cs="Arial"/>
          <w:sz w:val="24"/>
          <w:szCs w:val="24"/>
        </w:rPr>
        <w:t>l</w:t>
      </w:r>
      <w:r>
        <w:rPr>
          <w:rFonts w:ascii="Arial" w:hAnsi="Arial" w:cs="Arial"/>
          <w:sz w:val="24"/>
          <w:szCs w:val="24"/>
        </w:rPr>
        <w:t>l be handed over to The Law Society</w:t>
      </w:r>
      <w:r w:rsidR="00710401">
        <w:rPr>
          <w:rFonts w:ascii="Arial" w:hAnsi="Arial" w:cs="Arial"/>
          <w:sz w:val="24"/>
          <w:szCs w:val="24"/>
        </w:rPr>
        <w:t xml:space="preserve">.  This is recorded in the SRA Board minutes of last year. </w:t>
      </w:r>
      <w:r w:rsidR="00AC5682">
        <w:rPr>
          <w:rFonts w:ascii="Arial" w:hAnsi="Arial" w:cs="Arial"/>
          <w:sz w:val="24"/>
          <w:szCs w:val="24"/>
        </w:rPr>
        <w:t xml:space="preserve"> But</w:t>
      </w:r>
      <w:r w:rsidR="00165C1F">
        <w:rPr>
          <w:rFonts w:ascii="Arial" w:hAnsi="Arial" w:cs="Arial"/>
          <w:sz w:val="24"/>
          <w:szCs w:val="24"/>
        </w:rPr>
        <w:t xml:space="preserve"> </w:t>
      </w:r>
      <w:r w:rsidR="00604921">
        <w:rPr>
          <w:rFonts w:ascii="Arial" w:hAnsi="Arial" w:cs="Arial"/>
          <w:sz w:val="24"/>
          <w:szCs w:val="24"/>
        </w:rPr>
        <w:t xml:space="preserve">unfortunately for </w:t>
      </w:r>
      <w:r w:rsidR="00B64644">
        <w:rPr>
          <w:rFonts w:ascii="Arial" w:hAnsi="Arial" w:cs="Arial"/>
          <w:sz w:val="24"/>
          <w:szCs w:val="24"/>
        </w:rPr>
        <w:t>us, The</w:t>
      </w:r>
      <w:r w:rsidR="00AC5682">
        <w:rPr>
          <w:rFonts w:ascii="Arial" w:hAnsi="Arial" w:cs="Arial"/>
          <w:sz w:val="24"/>
          <w:szCs w:val="24"/>
        </w:rPr>
        <w:t xml:space="preserve"> Law Society has no regulatory powers</w:t>
      </w:r>
      <w:r w:rsidR="000702AF">
        <w:rPr>
          <w:rFonts w:ascii="Arial" w:hAnsi="Arial" w:cs="Arial"/>
          <w:sz w:val="24"/>
          <w:szCs w:val="24"/>
        </w:rPr>
        <w:t xml:space="preserve"> so</w:t>
      </w:r>
      <w:r w:rsidR="00604921">
        <w:rPr>
          <w:rFonts w:ascii="Arial" w:hAnsi="Arial" w:cs="Arial"/>
          <w:sz w:val="24"/>
          <w:szCs w:val="24"/>
        </w:rPr>
        <w:t xml:space="preserve"> it </w:t>
      </w:r>
      <w:r w:rsidR="00165C1F">
        <w:rPr>
          <w:rFonts w:ascii="Arial" w:hAnsi="Arial" w:cs="Arial"/>
          <w:sz w:val="24"/>
          <w:szCs w:val="24"/>
        </w:rPr>
        <w:t xml:space="preserve">cannot use the </w:t>
      </w:r>
      <w:r w:rsidR="006B6BA1">
        <w:rPr>
          <w:rFonts w:ascii="Arial" w:hAnsi="Arial" w:cs="Arial"/>
          <w:sz w:val="24"/>
          <w:szCs w:val="24"/>
        </w:rPr>
        <w:t>money</w:t>
      </w:r>
      <w:r w:rsidR="00165C1F">
        <w:rPr>
          <w:rFonts w:ascii="Arial" w:hAnsi="Arial" w:cs="Arial"/>
          <w:sz w:val="24"/>
          <w:szCs w:val="24"/>
        </w:rPr>
        <w:t xml:space="preserve"> for indemnity purposes</w:t>
      </w:r>
      <w:r w:rsidR="00AC5682">
        <w:rPr>
          <w:rFonts w:ascii="Arial" w:hAnsi="Arial" w:cs="Arial"/>
          <w:sz w:val="24"/>
          <w:szCs w:val="24"/>
        </w:rPr>
        <w:t xml:space="preserve">.  See </w:t>
      </w:r>
      <w:r w:rsidR="006009B5">
        <w:rPr>
          <w:rFonts w:ascii="Arial" w:hAnsi="Arial" w:cs="Arial"/>
          <w:sz w:val="24"/>
          <w:szCs w:val="24"/>
        </w:rPr>
        <w:t xml:space="preserve">below </w:t>
      </w:r>
      <w:r w:rsidR="00AC5682">
        <w:rPr>
          <w:rFonts w:ascii="Arial" w:hAnsi="Arial" w:cs="Arial"/>
          <w:sz w:val="24"/>
          <w:szCs w:val="24"/>
        </w:rPr>
        <w:t xml:space="preserve">extracts </w:t>
      </w:r>
      <w:r w:rsidR="00B64644">
        <w:rPr>
          <w:rFonts w:ascii="Arial" w:hAnsi="Arial" w:cs="Arial"/>
          <w:sz w:val="24"/>
          <w:szCs w:val="24"/>
        </w:rPr>
        <w:t>of SRA</w:t>
      </w:r>
      <w:r w:rsidR="00710401">
        <w:rPr>
          <w:rFonts w:ascii="Arial" w:hAnsi="Arial" w:cs="Arial"/>
          <w:sz w:val="24"/>
          <w:szCs w:val="24"/>
        </w:rPr>
        <w:t xml:space="preserve"> Board minutes </w:t>
      </w:r>
      <w:r w:rsidR="00AC5682">
        <w:rPr>
          <w:rFonts w:ascii="Arial" w:hAnsi="Arial" w:cs="Arial"/>
          <w:sz w:val="24"/>
          <w:szCs w:val="24"/>
        </w:rPr>
        <w:t xml:space="preserve">of </w:t>
      </w:r>
      <w:r w:rsidR="009D0C2D">
        <w:rPr>
          <w:rFonts w:ascii="Arial" w:hAnsi="Arial" w:cs="Arial"/>
          <w:sz w:val="24"/>
          <w:szCs w:val="24"/>
        </w:rPr>
        <w:t>3</w:t>
      </w:r>
      <w:r w:rsidR="009D0C2D" w:rsidRPr="009D0C2D">
        <w:rPr>
          <w:rFonts w:ascii="Arial" w:hAnsi="Arial" w:cs="Arial"/>
          <w:sz w:val="24"/>
          <w:szCs w:val="24"/>
          <w:vertAlign w:val="superscript"/>
        </w:rPr>
        <w:t>rd</w:t>
      </w:r>
      <w:r w:rsidR="009D0C2D">
        <w:rPr>
          <w:rFonts w:ascii="Arial" w:hAnsi="Arial" w:cs="Arial"/>
          <w:sz w:val="24"/>
          <w:szCs w:val="24"/>
        </w:rPr>
        <w:t xml:space="preserve"> </w:t>
      </w:r>
      <w:r w:rsidR="00710401">
        <w:rPr>
          <w:rFonts w:ascii="Arial" w:hAnsi="Arial" w:cs="Arial"/>
          <w:sz w:val="24"/>
          <w:szCs w:val="24"/>
        </w:rPr>
        <w:t>March 202</w:t>
      </w:r>
      <w:r w:rsidR="00AC5682">
        <w:rPr>
          <w:rFonts w:ascii="Arial" w:hAnsi="Arial" w:cs="Arial"/>
          <w:sz w:val="24"/>
          <w:szCs w:val="24"/>
        </w:rPr>
        <w:t xml:space="preserve">0. </w:t>
      </w:r>
      <w:r w:rsidR="00843D46">
        <w:rPr>
          <w:rFonts w:ascii="Arial" w:hAnsi="Arial" w:cs="Arial"/>
          <w:sz w:val="24"/>
          <w:szCs w:val="24"/>
        </w:rPr>
        <w:t xml:space="preserve">(This Board meeting was before the decision taken later in 2020 to extend SIF. </w:t>
      </w:r>
      <w:r w:rsidR="00AC5682">
        <w:rPr>
          <w:rFonts w:ascii="Arial" w:hAnsi="Arial" w:cs="Arial"/>
          <w:sz w:val="24"/>
          <w:szCs w:val="24"/>
        </w:rPr>
        <w:t>The highlighting is mine)</w:t>
      </w:r>
      <w:r w:rsidR="006009B5">
        <w:rPr>
          <w:rFonts w:ascii="Arial" w:hAnsi="Arial" w:cs="Arial"/>
          <w:sz w:val="24"/>
          <w:szCs w:val="24"/>
        </w:rPr>
        <w:t>.</w:t>
      </w:r>
      <w:r w:rsidR="00710401">
        <w:rPr>
          <w:rFonts w:ascii="Arial" w:hAnsi="Arial" w:cs="Arial"/>
          <w:sz w:val="24"/>
          <w:szCs w:val="24"/>
        </w:rPr>
        <w:t xml:space="preserve">    </w:t>
      </w:r>
    </w:p>
    <w:p w14:paraId="225A3CDE" w14:textId="591E17C7" w:rsidR="00710401" w:rsidRPr="00AC5682" w:rsidRDefault="00710401" w:rsidP="00FD5298">
      <w:pPr>
        <w:jc w:val="both"/>
        <w:rPr>
          <w:i/>
          <w:iCs/>
          <w:sz w:val="24"/>
          <w:szCs w:val="24"/>
        </w:rPr>
      </w:pPr>
      <w:r w:rsidRPr="00AC5682">
        <w:rPr>
          <w:i/>
          <w:iCs/>
          <w:sz w:val="24"/>
          <w:szCs w:val="24"/>
        </w:rPr>
        <w:t xml:space="preserve">The Board had received an update on the ongoing activity of the SIF at its January 2020 meeting. The Board had noted that </w:t>
      </w:r>
      <w:r w:rsidRPr="00AC5682">
        <w:rPr>
          <w:i/>
          <w:iCs/>
          <w:sz w:val="24"/>
          <w:szCs w:val="24"/>
          <w:highlight w:val="yellow"/>
        </w:rPr>
        <w:t>the costs of operating the SIF were becoming increasingly disproportionate</w:t>
      </w:r>
      <w:r w:rsidRPr="00AC5682">
        <w:rPr>
          <w:i/>
          <w:iCs/>
          <w:sz w:val="24"/>
          <w:szCs w:val="24"/>
        </w:rPr>
        <w:t xml:space="preserve"> </w:t>
      </w:r>
      <w:r w:rsidRPr="00AC5682">
        <w:rPr>
          <w:i/>
          <w:iCs/>
          <w:sz w:val="24"/>
          <w:szCs w:val="24"/>
          <w:highlight w:val="yellow"/>
        </w:rPr>
        <w:t>as the number and value of new notifications and claims that it deals with continue to reduce over time</w:t>
      </w:r>
      <w:r w:rsidR="009D0C2D" w:rsidRPr="00AC5682">
        <w:rPr>
          <w:i/>
          <w:iCs/>
          <w:sz w:val="24"/>
          <w:szCs w:val="24"/>
          <w:highlight w:val="yellow"/>
        </w:rPr>
        <w:t>…</w:t>
      </w:r>
      <w:r w:rsidR="00B64644" w:rsidRPr="00AC5682">
        <w:rPr>
          <w:i/>
          <w:iCs/>
          <w:sz w:val="24"/>
          <w:szCs w:val="24"/>
          <w:highlight w:val="yellow"/>
        </w:rPr>
        <w:t>….</w:t>
      </w:r>
    </w:p>
    <w:p w14:paraId="1D66752A" w14:textId="6BF2FAA6" w:rsidR="009D0C2D" w:rsidRPr="00AC5682" w:rsidRDefault="009D0C2D" w:rsidP="00FD5298">
      <w:pPr>
        <w:jc w:val="both"/>
        <w:rPr>
          <w:i/>
          <w:iCs/>
          <w:sz w:val="24"/>
          <w:szCs w:val="24"/>
        </w:rPr>
      </w:pPr>
      <w:r w:rsidRPr="00AC5682">
        <w:rPr>
          <w:i/>
          <w:iCs/>
          <w:sz w:val="24"/>
          <w:szCs w:val="24"/>
        </w:rPr>
        <w:t xml:space="preserve">If the Board did not consider that there is an indemnity purpose to which the residual funds could be put, then as these were originally monies collected from the profession they must, by the SRA Indemnity Rules, be used for the overall benefit of the profession. Such purposes were for the Law Society in its representative role, rather than for us and </w:t>
      </w:r>
      <w:r w:rsidRPr="006009B5">
        <w:rPr>
          <w:i/>
          <w:iCs/>
          <w:sz w:val="24"/>
          <w:szCs w:val="24"/>
          <w:highlight w:val="yellow"/>
        </w:rPr>
        <w:t>would not include making any alternative indemnity provision for the profession.</w:t>
      </w:r>
      <w:r w:rsidRPr="00AC5682">
        <w:rPr>
          <w:i/>
          <w:iCs/>
          <w:sz w:val="24"/>
          <w:szCs w:val="24"/>
        </w:rPr>
        <w:t xml:space="preserve"> </w:t>
      </w:r>
    </w:p>
    <w:p w14:paraId="55A696E1" w14:textId="29FFDAA5" w:rsidR="00FA3439" w:rsidRDefault="00283449" w:rsidP="00FA3439">
      <w:pPr>
        <w:jc w:val="both"/>
        <w:rPr>
          <w:rFonts w:ascii="Arial" w:hAnsi="Arial" w:cs="Arial"/>
          <w:sz w:val="24"/>
          <w:szCs w:val="24"/>
        </w:rPr>
      </w:pPr>
      <w:r>
        <w:rPr>
          <w:rFonts w:ascii="Arial" w:hAnsi="Arial" w:cs="Arial"/>
          <w:sz w:val="24"/>
          <w:szCs w:val="24"/>
        </w:rPr>
        <w:t xml:space="preserve">The Law Society are </w:t>
      </w:r>
      <w:r w:rsidR="00D35414">
        <w:rPr>
          <w:rFonts w:ascii="Arial" w:hAnsi="Arial" w:cs="Arial"/>
          <w:sz w:val="24"/>
          <w:szCs w:val="24"/>
        </w:rPr>
        <w:t xml:space="preserve">fully engaged </w:t>
      </w:r>
      <w:r>
        <w:rPr>
          <w:rFonts w:ascii="Arial" w:hAnsi="Arial" w:cs="Arial"/>
          <w:sz w:val="24"/>
          <w:szCs w:val="24"/>
        </w:rPr>
        <w:t xml:space="preserve">in continuing discussions and correspondence with the SRA and the Legal </w:t>
      </w:r>
      <w:r w:rsidR="00157E74">
        <w:rPr>
          <w:rFonts w:ascii="Arial" w:hAnsi="Arial" w:cs="Arial"/>
          <w:sz w:val="24"/>
          <w:szCs w:val="24"/>
        </w:rPr>
        <w:t>Services</w:t>
      </w:r>
      <w:r>
        <w:rPr>
          <w:rFonts w:ascii="Arial" w:hAnsi="Arial" w:cs="Arial"/>
          <w:sz w:val="24"/>
          <w:szCs w:val="24"/>
        </w:rPr>
        <w:t xml:space="preserve"> Board (LSB).  </w:t>
      </w:r>
      <w:r w:rsidR="00AE1C70">
        <w:rPr>
          <w:rFonts w:ascii="Arial" w:hAnsi="Arial" w:cs="Arial"/>
          <w:sz w:val="24"/>
          <w:szCs w:val="24"/>
        </w:rPr>
        <w:t xml:space="preserve"> </w:t>
      </w:r>
      <w:r>
        <w:rPr>
          <w:rFonts w:ascii="Arial" w:hAnsi="Arial" w:cs="Arial"/>
          <w:sz w:val="24"/>
          <w:szCs w:val="24"/>
        </w:rPr>
        <w:t xml:space="preserve">The Law Society and the </w:t>
      </w:r>
      <w:r w:rsidR="001A3F30">
        <w:rPr>
          <w:rFonts w:ascii="Arial" w:hAnsi="Arial" w:cs="Arial"/>
          <w:sz w:val="24"/>
          <w:szCs w:val="24"/>
        </w:rPr>
        <w:t xml:space="preserve">LSB Consumer Panel recently wrote a joint letter to the SRA.  </w:t>
      </w:r>
      <w:r w:rsidR="003017EC">
        <w:rPr>
          <w:rFonts w:ascii="Arial" w:hAnsi="Arial" w:cs="Arial"/>
          <w:sz w:val="24"/>
          <w:szCs w:val="24"/>
        </w:rPr>
        <w:t xml:space="preserve">(See the Gazette article above.)  This is an extraordinary move.  </w:t>
      </w:r>
      <w:r w:rsidR="00AE1C70">
        <w:rPr>
          <w:rFonts w:ascii="Arial" w:hAnsi="Arial" w:cs="Arial"/>
          <w:sz w:val="24"/>
          <w:szCs w:val="24"/>
        </w:rPr>
        <w:t xml:space="preserve"> </w:t>
      </w:r>
      <w:r w:rsidR="003017EC">
        <w:rPr>
          <w:rFonts w:ascii="Arial" w:hAnsi="Arial" w:cs="Arial"/>
          <w:sz w:val="24"/>
          <w:szCs w:val="24"/>
        </w:rPr>
        <w:t xml:space="preserve">Nobody within The Law Society can remember </w:t>
      </w:r>
      <w:r w:rsidR="00AE1C70">
        <w:rPr>
          <w:rFonts w:ascii="Arial" w:hAnsi="Arial" w:cs="Arial"/>
          <w:sz w:val="24"/>
          <w:szCs w:val="24"/>
        </w:rPr>
        <w:t>this kind of thing</w:t>
      </w:r>
      <w:r w:rsidR="003017EC">
        <w:rPr>
          <w:rFonts w:ascii="Arial" w:hAnsi="Arial" w:cs="Arial"/>
          <w:sz w:val="24"/>
          <w:szCs w:val="24"/>
        </w:rPr>
        <w:t xml:space="preserve"> ever happening before.</w:t>
      </w:r>
      <w:r w:rsidR="00AE1C70">
        <w:rPr>
          <w:rFonts w:ascii="Arial" w:hAnsi="Arial" w:cs="Arial"/>
          <w:sz w:val="24"/>
          <w:szCs w:val="24"/>
        </w:rPr>
        <w:t xml:space="preserve">  That is an indication of how serious the situation </w:t>
      </w:r>
      <w:r w:rsidR="00B64644">
        <w:rPr>
          <w:rFonts w:ascii="Arial" w:hAnsi="Arial" w:cs="Arial"/>
          <w:sz w:val="24"/>
          <w:szCs w:val="24"/>
        </w:rPr>
        <w:t>is, both</w:t>
      </w:r>
      <w:r w:rsidR="00AE1C70">
        <w:rPr>
          <w:rFonts w:ascii="Arial" w:hAnsi="Arial" w:cs="Arial"/>
          <w:sz w:val="24"/>
          <w:szCs w:val="24"/>
        </w:rPr>
        <w:t xml:space="preserve"> for solicitors and </w:t>
      </w:r>
      <w:r w:rsidR="00157E74">
        <w:rPr>
          <w:rFonts w:ascii="Arial" w:hAnsi="Arial" w:cs="Arial"/>
          <w:sz w:val="24"/>
          <w:szCs w:val="24"/>
        </w:rPr>
        <w:t>their</w:t>
      </w:r>
      <w:r w:rsidR="00AE1C70">
        <w:rPr>
          <w:rFonts w:ascii="Arial" w:hAnsi="Arial" w:cs="Arial"/>
          <w:sz w:val="24"/>
          <w:szCs w:val="24"/>
        </w:rPr>
        <w:t xml:space="preserve"> clients. </w:t>
      </w:r>
    </w:p>
    <w:p w14:paraId="1616005F" w14:textId="562636E1" w:rsidR="004D2A79" w:rsidRDefault="00283449" w:rsidP="00FA3439">
      <w:pPr>
        <w:jc w:val="both"/>
        <w:rPr>
          <w:rFonts w:ascii="Arial" w:hAnsi="Arial" w:cs="Arial"/>
          <w:sz w:val="24"/>
          <w:szCs w:val="24"/>
        </w:rPr>
      </w:pPr>
      <w:r>
        <w:rPr>
          <w:rFonts w:ascii="Arial" w:hAnsi="Arial" w:cs="Arial"/>
          <w:sz w:val="24"/>
          <w:szCs w:val="24"/>
        </w:rPr>
        <w:t>The</w:t>
      </w:r>
      <w:r w:rsidR="00702562">
        <w:rPr>
          <w:rFonts w:ascii="Arial" w:hAnsi="Arial" w:cs="Arial"/>
          <w:sz w:val="24"/>
          <w:szCs w:val="24"/>
        </w:rPr>
        <w:t xml:space="preserve"> LSB </w:t>
      </w:r>
      <w:proofErr w:type="gramStart"/>
      <w:r w:rsidR="00702562">
        <w:rPr>
          <w:rFonts w:ascii="Arial" w:hAnsi="Arial" w:cs="Arial"/>
          <w:sz w:val="24"/>
          <w:szCs w:val="24"/>
        </w:rPr>
        <w:t>has to</w:t>
      </w:r>
      <w:proofErr w:type="gramEnd"/>
      <w:r w:rsidR="00702562">
        <w:rPr>
          <w:rFonts w:ascii="Arial" w:hAnsi="Arial" w:cs="Arial"/>
          <w:sz w:val="24"/>
          <w:szCs w:val="24"/>
        </w:rPr>
        <w:t xml:space="preserve"> approve the closure of SIF.  </w:t>
      </w:r>
      <w:r>
        <w:rPr>
          <w:rFonts w:ascii="Arial" w:hAnsi="Arial" w:cs="Arial"/>
          <w:sz w:val="24"/>
          <w:szCs w:val="24"/>
        </w:rPr>
        <w:t xml:space="preserve">Note that </w:t>
      </w:r>
      <w:r w:rsidR="00702562">
        <w:rPr>
          <w:rFonts w:ascii="Arial" w:hAnsi="Arial" w:cs="Arial"/>
          <w:sz w:val="24"/>
          <w:szCs w:val="24"/>
        </w:rPr>
        <w:t>t</w:t>
      </w:r>
      <w:r w:rsidR="004D2A79">
        <w:rPr>
          <w:rFonts w:ascii="Arial" w:hAnsi="Arial" w:cs="Arial"/>
          <w:sz w:val="24"/>
          <w:szCs w:val="24"/>
        </w:rPr>
        <w:t xml:space="preserve">he LSB recently sent a warning to the SRA regarding its proposals for reducing the client protection provided by the Compensation Fund.   See link to the LSB’s letter.  </w:t>
      </w:r>
    </w:p>
    <w:p w14:paraId="522D6799" w14:textId="6F82CF08" w:rsidR="004D2A79" w:rsidRDefault="00787B7D" w:rsidP="00FA3439">
      <w:pPr>
        <w:jc w:val="both"/>
        <w:rPr>
          <w:rFonts w:ascii="Arial" w:hAnsi="Arial" w:cs="Arial"/>
          <w:sz w:val="24"/>
          <w:szCs w:val="24"/>
        </w:rPr>
      </w:pPr>
      <w:hyperlink r:id="rId9" w:history="1">
        <w:r w:rsidR="004D2A79" w:rsidRPr="00424620">
          <w:rPr>
            <w:rStyle w:val="Hyperlink"/>
            <w:rFonts w:ascii="Arial" w:hAnsi="Arial" w:cs="Arial"/>
            <w:sz w:val="24"/>
            <w:szCs w:val="24"/>
          </w:rPr>
          <w:t>https://legalservicesboard.org.uk/wp-content/uploads/2021/04/20210407-SRA-Warning-notice.pdf</w:t>
        </w:r>
      </w:hyperlink>
    </w:p>
    <w:p w14:paraId="0C0C79BA" w14:textId="68367390" w:rsidR="00FA3439" w:rsidRDefault="00D0341F" w:rsidP="00FD5298">
      <w:pPr>
        <w:jc w:val="both"/>
        <w:rPr>
          <w:rFonts w:ascii="Arial" w:hAnsi="Arial" w:cs="Arial"/>
          <w:sz w:val="24"/>
          <w:szCs w:val="24"/>
        </w:rPr>
      </w:pPr>
      <w:r>
        <w:rPr>
          <w:rFonts w:ascii="Arial" w:hAnsi="Arial" w:cs="Arial"/>
          <w:sz w:val="24"/>
          <w:szCs w:val="24"/>
        </w:rPr>
        <w:t xml:space="preserve">The key to it is the protection of the public.  The SRA’s regulatory remit is “consumer” protection.  The SRA is not concerned at all with the protection of the interests of solicitors.  </w:t>
      </w:r>
    </w:p>
    <w:p w14:paraId="162245BD" w14:textId="1F244284" w:rsidR="002A37B7" w:rsidRDefault="002A37B7" w:rsidP="00FD5298">
      <w:pPr>
        <w:jc w:val="both"/>
        <w:rPr>
          <w:rFonts w:ascii="Arial" w:hAnsi="Arial" w:cs="Arial"/>
          <w:sz w:val="24"/>
          <w:szCs w:val="24"/>
        </w:rPr>
      </w:pPr>
      <w:r>
        <w:rPr>
          <w:rFonts w:ascii="Arial" w:hAnsi="Arial" w:cs="Arial"/>
          <w:sz w:val="24"/>
          <w:szCs w:val="24"/>
        </w:rPr>
        <w:t xml:space="preserve">And by way of a side note:   the fact that the SRA only recently tried (unsuccessfully) to reduce the compulsory six years’ run off cover to three years somewhat </w:t>
      </w:r>
      <w:r w:rsidR="00B64644">
        <w:rPr>
          <w:rFonts w:ascii="Arial" w:hAnsi="Arial" w:cs="Arial"/>
          <w:sz w:val="24"/>
          <w:szCs w:val="24"/>
        </w:rPr>
        <w:t>beggar’s</w:t>
      </w:r>
      <w:r>
        <w:rPr>
          <w:rFonts w:ascii="Arial" w:hAnsi="Arial" w:cs="Arial"/>
          <w:sz w:val="24"/>
          <w:szCs w:val="24"/>
        </w:rPr>
        <w:t xml:space="preserve"> belief in the light of their intention to close SIF.  </w:t>
      </w:r>
    </w:p>
    <w:p w14:paraId="7F2D6F62" w14:textId="3EDF28D0" w:rsidR="00286A50" w:rsidRDefault="00286A50" w:rsidP="00FD5298">
      <w:pPr>
        <w:jc w:val="both"/>
        <w:rPr>
          <w:rFonts w:ascii="Arial" w:hAnsi="Arial" w:cs="Arial"/>
          <w:sz w:val="24"/>
          <w:szCs w:val="24"/>
        </w:rPr>
      </w:pPr>
      <w:r>
        <w:rPr>
          <w:rFonts w:ascii="Arial" w:hAnsi="Arial" w:cs="Arial"/>
          <w:sz w:val="24"/>
          <w:szCs w:val="24"/>
        </w:rPr>
        <w:lastRenderedPageBreak/>
        <w:t xml:space="preserve">For those who are as fascinated by all of this as I am, here is the link to archived papers and minutes of SRA Board meetings.  Look out for the papers on </w:t>
      </w:r>
      <w:r w:rsidR="00B64644">
        <w:rPr>
          <w:rFonts w:ascii="Arial" w:hAnsi="Arial" w:cs="Arial"/>
          <w:sz w:val="24"/>
          <w:szCs w:val="24"/>
        </w:rPr>
        <w:t>SIF, and</w:t>
      </w:r>
      <w:r>
        <w:rPr>
          <w:rFonts w:ascii="Arial" w:hAnsi="Arial" w:cs="Arial"/>
          <w:sz w:val="24"/>
          <w:szCs w:val="24"/>
        </w:rPr>
        <w:t xml:space="preserve"> SIF items in the minutes.  </w:t>
      </w:r>
    </w:p>
    <w:p w14:paraId="0D5DF28B" w14:textId="0D9A038D" w:rsidR="00286A50" w:rsidRDefault="00787B7D" w:rsidP="00FD5298">
      <w:pPr>
        <w:jc w:val="both"/>
        <w:rPr>
          <w:rStyle w:val="Hyperlink"/>
          <w:rFonts w:ascii="Arial" w:hAnsi="Arial" w:cs="Arial"/>
          <w:sz w:val="24"/>
          <w:szCs w:val="24"/>
        </w:rPr>
      </w:pPr>
      <w:hyperlink r:id="rId10" w:history="1">
        <w:r w:rsidR="00286A50" w:rsidRPr="007D0FF9">
          <w:rPr>
            <w:rStyle w:val="Hyperlink"/>
            <w:rFonts w:ascii="Arial" w:hAnsi="Arial" w:cs="Arial"/>
            <w:sz w:val="24"/>
            <w:szCs w:val="24"/>
          </w:rPr>
          <w:t>https://www.sra.org.uk/sra/how-we-work/our-board/public-meetings/archive/</w:t>
        </w:r>
      </w:hyperlink>
    </w:p>
    <w:p w14:paraId="6886E8D9" w14:textId="77777777" w:rsidR="00B215D0" w:rsidRDefault="00B215D0" w:rsidP="00FD5298">
      <w:pPr>
        <w:jc w:val="both"/>
        <w:rPr>
          <w:rFonts w:ascii="Arial" w:hAnsi="Arial" w:cs="Arial"/>
          <w:sz w:val="24"/>
          <w:szCs w:val="24"/>
        </w:rPr>
      </w:pPr>
    </w:p>
    <w:p w14:paraId="521F9621" w14:textId="149064A7" w:rsidR="0040398E" w:rsidRPr="002168FE" w:rsidRDefault="00A9345C" w:rsidP="0040398E">
      <w:pPr>
        <w:rPr>
          <w:rFonts w:ascii="Arial" w:hAnsi="Arial" w:cs="Arial"/>
          <w:b/>
          <w:bCs/>
          <w:sz w:val="24"/>
          <w:szCs w:val="24"/>
        </w:rPr>
      </w:pPr>
      <w:r>
        <w:rPr>
          <w:rFonts w:ascii="Arial" w:hAnsi="Arial" w:cs="Arial"/>
          <w:b/>
          <w:bCs/>
          <w:sz w:val="24"/>
          <w:szCs w:val="24"/>
        </w:rPr>
        <w:t>The Problem</w:t>
      </w:r>
      <w:r w:rsidR="0040398E" w:rsidRPr="002168FE">
        <w:rPr>
          <w:rFonts w:ascii="Arial" w:hAnsi="Arial" w:cs="Arial"/>
          <w:b/>
          <w:bCs/>
          <w:sz w:val="24"/>
          <w:szCs w:val="24"/>
        </w:rPr>
        <w:t>:</w:t>
      </w:r>
    </w:p>
    <w:p w14:paraId="5CCD9205" w14:textId="14ED76F3" w:rsidR="00E02693" w:rsidRDefault="005235CA" w:rsidP="00702562">
      <w:pPr>
        <w:pStyle w:val="ListParagraph"/>
        <w:numPr>
          <w:ilvl w:val="0"/>
          <w:numId w:val="11"/>
        </w:numPr>
        <w:jc w:val="both"/>
        <w:rPr>
          <w:rFonts w:ascii="Arial" w:hAnsi="Arial" w:cs="Arial"/>
          <w:sz w:val="24"/>
          <w:szCs w:val="24"/>
        </w:rPr>
      </w:pPr>
      <w:r w:rsidRPr="00675712">
        <w:rPr>
          <w:rFonts w:ascii="Arial" w:hAnsi="Arial" w:cs="Arial"/>
          <w:sz w:val="24"/>
          <w:szCs w:val="24"/>
        </w:rPr>
        <w:t xml:space="preserve">Partners </w:t>
      </w:r>
      <w:r w:rsidR="00012E3F">
        <w:rPr>
          <w:rFonts w:ascii="Arial" w:hAnsi="Arial" w:cs="Arial"/>
          <w:sz w:val="24"/>
          <w:szCs w:val="24"/>
        </w:rPr>
        <w:t>and sole pr</w:t>
      </w:r>
      <w:r w:rsidR="00E02693">
        <w:rPr>
          <w:rFonts w:ascii="Arial" w:hAnsi="Arial" w:cs="Arial"/>
          <w:sz w:val="24"/>
          <w:szCs w:val="24"/>
        </w:rPr>
        <w:t>i</w:t>
      </w:r>
      <w:r w:rsidR="00012E3F">
        <w:rPr>
          <w:rFonts w:ascii="Arial" w:hAnsi="Arial" w:cs="Arial"/>
          <w:sz w:val="24"/>
          <w:szCs w:val="24"/>
        </w:rPr>
        <w:t xml:space="preserve">ncipals </w:t>
      </w:r>
      <w:r w:rsidRPr="00675712">
        <w:rPr>
          <w:rFonts w:ascii="Arial" w:hAnsi="Arial" w:cs="Arial"/>
          <w:sz w:val="24"/>
          <w:szCs w:val="24"/>
        </w:rPr>
        <w:t xml:space="preserve">of </w:t>
      </w:r>
      <w:r w:rsidR="00B64644" w:rsidRPr="00675712">
        <w:rPr>
          <w:rFonts w:ascii="Arial" w:hAnsi="Arial" w:cs="Arial"/>
          <w:sz w:val="24"/>
          <w:szCs w:val="24"/>
        </w:rPr>
        <w:t>firms which</w:t>
      </w:r>
      <w:r w:rsidRPr="00675712">
        <w:rPr>
          <w:rFonts w:ascii="Arial" w:hAnsi="Arial" w:cs="Arial"/>
          <w:sz w:val="24"/>
          <w:szCs w:val="24"/>
        </w:rPr>
        <w:t xml:space="preserve"> have closed, or will close in the </w:t>
      </w:r>
      <w:r w:rsidR="00B64644" w:rsidRPr="00675712">
        <w:rPr>
          <w:rFonts w:ascii="Arial" w:hAnsi="Arial" w:cs="Arial"/>
          <w:sz w:val="24"/>
          <w:szCs w:val="24"/>
        </w:rPr>
        <w:t>future, without</w:t>
      </w:r>
      <w:r w:rsidRPr="00675712">
        <w:rPr>
          <w:rFonts w:ascii="Arial" w:hAnsi="Arial" w:cs="Arial"/>
          <w:sz w:val="24"/>
          <w:szCs w:val="24"/>
        </w:rPr>
        <w:t xml:space="preserve"> a successor </w:t>
      </w:r>
      <w:r w:rsidR="00256240">
        <w:rPr>
          <w:rFonts w:ascii="Arial" w:hAnsi="Arial" w:cs="Arial"/>
          <w:sz w:val="24"/>
          <w:szCs w:val="24"/>
        </w:rPr>
        <w:t>practice</w:t>
      </w:r>
      <w:r w:rsidR="002168FE" w:rsidRPr="00675712">
        <w:rPr>
          <w:rFonts w:ascii="Arial" w:hAnsi="Arial" w:cs="Arial"/>
          <w:sz w:val="24"/>
          <w:szCs w:val="24"/>
        </w:rPr>
        <w:t>, will no longer have professional indemnity cover after the compulsory six-year run off period has expired.</w:t>
      </w:r>
      <w:r w:rsidR="009239EF" w:rsidRPr="00675712">
        <w:rPr>
          <w:rFonts w:ascii="Arial" w:hAnsi="Arial" w:cs="Arial"/>
          <w:sz w:val="24"/>
          <w:szCs w:val="24"/>
        </w:rPr>
        <w:t xml:space="preserve"> </w:t>
      </w:r>
      <w:r w:rsidR="00E02693">
        <w:rPr>
          <w:rFonts w:ascii="Arial" w:hAnsi="Arial" w:cs="Arial"/>
          <w:sz w:val="24"/>
          <w:szCs w:val="24"/>
        </w:rPr>
        <w:t xml:space="preserve"> Furthermore, firms which elected to go into run off as a condition of being taken over by another firm will have no cover after their six years’ compulsory run off has expired.</w:t>
      </w:r>
    </w:p>
    <w:p w14:paraId="03491DDB" w14:textId="77777777" w:rsidR="00E02693" w:rsidRDefault="00E02693" w:rsidP="00E02693">
      <w:pPr>
        <w:pStyle w:val="ListParagraph"/>
        <w:jc w:val="both"/>
        <w:rPr>
          <w:rFonts w:ascii="Arial" w:hAnsi="Arial" w:cs="Arial"/>
          <w:sz w:val="24"/>
          <w:szCs w:val="24"/>
        </w:rPr>
      </w:pPr>
    </w:p>
    <w:p w14:paraId="54F554FA" w14:textId="3B527889" w:rsidR="00E02693" w:rsidRDefault="00E02693" w:rsidP="00702562">
      <w:pPr>
        <w:pStyle w:val="ListParagraph"/>
        <w:numPr>
          <w:ilvl w:val="0"/>
          <w:numId w:val="11"/>
        </w:numPr>
        <w:jc w:val="both"/>
        <w:rPr>
          <w:rFonts w:ascii="Arial" w:hAnsi="Arial" w:cs="Arial"/>
          <w:sz w:val="24"/>
          <w:szCs w:val="24"/>
        </w:rPr>
      </w:pPr>
      <w:r w:rsidRPr="00675712">
        <w:rPr>
          <w:rFonts w:ascii="Arial" w:hAnsi="Arial" w:cs="Arial"/>
          <w:sz w:val="24"/>
          <w:szCs w:val="24"/>
        </w:rPr>
        <w:t xml:space="preserve">Claims for </w:t>
      </w:r>
      <w:r>
        <w:rPr>
          <w:rFonts w:ascii="Arial" w:hAnsi="Arial" w:cs="Arial"/>
          <w:sz w:val="24"/>
          <w:szCs w:val="24"/>
        </w:rPr>
        <w:t>certain</w:t>
      </w:r>
      <w:r w:rsidRPr="00675712">
        <w:rPr>
          <w:rFonts w:ascii="Arial" w:hAnsi="Arial" w:cs="Arial"/>
          <w:sz w:val="24"/>
          <w:szCs w:val="24"/>
        </w:rPr>
        <w:t xml:space="preserve"> types of work </w:t>
      </w:r>
      <w:r w:rsidR="00B64644" w:rsidRPr="00675712">
        <w:rPr>
          <w:rFonts w:ascii="Arial" w:hAnsi="Arial" w:cs="Arial"/>
          <w:sz w:val="24"/>
          <w:szCs w:val="24"/>
        </w:rPr>
        <w:t>e.g.,</w:t>
      </w:r>
      <w:r w:rsidRPr="00675712">
        <w:rPr>
          <w:rFonts w:ascii="Arial" w:hAnsi="Arial" w:cs="Arial"/>
          <w:sz w:val="24"/>
          <w:szCs w:val="24"/>
        </w:rPr>
        <w:t xml:space="preserve"> conveyancing, wills and trusts, child </w:t>
      </w:r>
      <w:r>
        <w:rPr>
          <w:rFonts w:ascii="Arial" w:hAnsi="Arial" w:cs="Arial"/>
          <w:sz w:val="24"/>
          <w:szCs w:val="24"/>
        </w:rPr>
        <w:t xml:space="preserve">personal </w:t>
      </w:r>
      <w:r w:rsidR="00B64644">
        <w:rPr>
          <w:rFonts w:ascii="Arial" w:hAnsi="Arial" w:cs="Arial"/>
          <w:sz w:val="24"/>
          <w:szCs w:val="24"/>
        </w:rPr>
        <w:t>injury</w:t>
      </w:r>
      <w:r w:rsidR="00B64644" w:rsidRPr="00675712">
        <w:rPr>
          <w:rFonts w:ascii="Arial" w:hAnsi="Arial" w:cs="Arial"/>
          <w:sz w:val="24"/>
          <w:szCs w:val="24"/>
        </w:rPr>
        <w:t xml:space="preserve">, </w:t>
      </w:r>
      <w:r w:rsidR="00B64644">
        <w:rPr>
          <w:rFonts w:ascii="Arial" w:hAnsi="Arial" w:cs="Arial"/>
          <w:sz w:val="24"/>
          <w:szCs w:val="24"/>
        </w:rPr>
        <w:t>can</w:t>
      </w:r>
      <w:r w:rsidRPr="00675712">
        <w:rPr>
          <w:rFonts w:ascii="Arial" w:hAnsi="Arial" w:cs="Arial"/>
          <w:sz w:val="24"/>
          <w:szCs w:val="24"/>
        </w:rPr>
        <w:t xml:space="preserve"> </w:t>
      </w:r>
      <w:r>
        <w:rPr>
          <w:rFonts w:ascii="Arial" w:hAnsi="Arial" w:cs="Arial"/>
          <w:sz w:val="24"/>
          <w:szCs w:val="24"/>
        </w:rPr>
        <w:t>arise</w:t>
      </w:r>
      <w:r w:rsidRPr="00675712">
        <w:rPr>
          <w:rFonts w:ascii="Arial" w:hAnsi="Arial" w:cs="Arial"/>
          <w:sz w:val="24"/>
          <w:szCs w:val="24"/>
        </w:rPr>
        <w:t xml:space="preserve"> long after those first six </w:t>
      </w:r>
      <w:r w:rsidR="00B64644" w:rsidRPr="00675712">
        <w:rPr>
          <w:rFonts w:ascii="Arial" w:hAnsi="Arial" w:cs="Arial"/>
          <w:sz w:val="24"/>
          <w:szCs w:val="24"/>
        </w:rPr>
        <w:t>years, potentially</w:t>
      </w:r>
      <w:r w:rsidRPr="00675712">
        <w:rPr>
          <w:rFonts w:ascii="Arial" w:hAnsi="Arial" w:cs="Arial"/>
          <w:sz w:val="24"/>
          <w:szCs w:val="24"/>
        </w:rPr>
        <w:t xml:space="preserve"> decades later.  </w:t>
      </w:r>
    </w:p>
    <w:p w14:paraId="62C9E093" w14:textId="77777777" w:rsidR="00E02693" w:rsidRPr="00675712" w:rsidRDefault="00E02693" w:rsidP="00E02693">
      <w:pPr>
        <w:pStyle w:val="ListParagraph"/>
        <w:jc w:val="both"/>
        <w:rPr>
          <w:rFonts w:ascii="Arial" w:hAnsi="Arial" w:cs="Arial"/>
          <w:sz w:val="24"/>
          <w:szCs w:val="24"/>
        </w:rPr>
      </w:pPr>
    </w:p>
    <w:p w14:paraId="4367CE31" w14:textId="44B34F3B" w:rsidR="00E02693" w:rsidRDefault="00E02693" w:rsidP="00702562">
      <w:pPr>
        <w:pStyle w:val="ListParagraph"/>
        <w:numPr>
          <w:ilvl w:val="0"/>
          <w:numId w:val="11"/>
        </w:numPr>
        <w:jc w:val="both"/>
        <w:rPr>
          <w:rFonts w:ascii="Arial" w:hAnsi="Arial" w:cs="Arial"/>
          <w:sz w:val="24"/>
          <w:szCs w:val="24"/>
        </w:rPr>
      </w:pPr>
      <w:r w:rsidRPr="00675712">
        <w:rPr>
          <w:rFonts w:ascii="Arial" w:hAnsi="Arial" w:cs="Arial"/>
          <w:sz w:val="24"/>
          <w:szCs w:val="24"/>
        </w:rPr>
        <w:t xml:space="preserve">The problem is not confined to small firms.  Bigger firms may also close with no successor practice.  Mergers will be more difficult in a hardening insurance </w:t>
      </w:r>
      <w:proofErr w:type="gramStart"/>
      <w:r w:rsidRPr="00675712">
        <w:rPr>
          <w:rFonts w:ascii="Arial" w:hAnsi="Arial" w:cs="Arial"/>
          <w:sz w:val="24"/>
          <w:szCs w:val="24"/>
        </w:rPr>
        <w:t>market, because</w:t>
      </w:r>
      <w:proofErr w:type="gramEnd"/>
      <w:r w:rsidRPr="00675712">
        <w:rPr>
          <w:rFonts w:ascii="Arial" w:hAnsi="Arial" w:cs="Arial"/>
          <w:sz w:val="24"/>
          <w:szCs w:val="24"/>
        </w:rPr>
        <w:t xml:space="preserve"> the insurer will need to approve the merger.</w:t>
      </w:r>
      <w:r>
        <w:rPr>
          <w:rFonts w:ascii="Arial" w:hAnsi="Arial" w:cs="Arial"/>
          <w:sz w:val="24"/>
          <w:szCs w:val="24"/>
        </w:rPr>
        <w:t xml:space="preserve">  </w:t>
      </w:r>
    </w:p>
    <w:p w14:paraId="6CBEF11B" w14:textId="77777777" w:rsidR="00E02693" w:rsidRDefault="00E02693" w:rsidP="00E02693">
      <w:pPr>
        <w:pStyle w:val="ListParagraph"/>
        <w:jc w:val="both"/>
        <w:rPr>
          <w:rFonts w:ascii="Arial" w:hAnsi="Arial" w:cs="Arial"/>
          <w:sz w:val="24"/>
          <w:szCs w:val="24"/>
        </w:rPr>
      </w:pPr>
    </w:p>
    <w:p w14:paraId="5B19BDCA" w14:textId="7279844D" w:rsidR="00675712" w:rsidRDefault="00E02693" w:rsidP="00702562">
      <w:pPr>
        <w:pStyle w:val="ListParagraph"/>
        <w:numPr>
          <w:ilvl w:val="0"/>
          <w:numId w:val="11"/>
        </w:numPr>
        <w:jc w:val="both"/>
        <w:rPr>
          <w:rFonts w:ascii="Arial" w:hAnsi="Arial" w:cs="Arial"/>
          <w:sz w:val="24"/>
          <w:szCs w:val="24"/>
        </w:rPr>
      </w:pPr>
      <w:r w:rsidRPr="00675712">
        <w:rPr>
          <w:rFonts w:ascii="Arial" w:hAnsi="Arial" w:cs="Arial"/>
          <w:sz w:val="24"/>
          <w:szCs w:val="24"/>
        </w:rPr>
        <w:t xml:space="preserve"> </w:t>
      </w:r>
      <w:r w:rsidR="009239EF" w:rsidRPr="00675712">
        <w:rPr>
          <w:rFonts w:ascii="Arial" w:hAnsi="Arial" w:cs="Arial"/>
          <w:sz w:val="24"/>
          <w:szCs w:val="24"/>
        </w:rPr>
        <w:t>It is important to note that this exposure to long tail clai</w:t>
      </w:r>
      <w:r w:rsidR="00123BCF">
        <w:rPr>
          <w:rFonts w:ascii="Arial" w:hAnsi="Arial" w:cs="Arial"/>
          <w:sz w:val="24"/>
          <w:szCs w:val="24"/>
        </w:rPr>
        <w:t>m</w:t>
      </w:r>
      <w:r w:rsidR="009239EF" w:rsidRPr="00675712">
        <w:rPr>
          <w:rFonts w:ascii="Arial" w:hAnsi="Arial" w:cs="Arial"/>
          <w:sz w:val="24"/>
          <w:szCs w:val="24"/>
        </w:rPr>
        <w:t xml:space="preserve">s extends to the employees of these firms. </w:t>
      </w:r>
      <w:r w:rsidR="00012E3F">
        <w:rPr>
          <w:rFonts w:ascii="Arial" w:hAnsi="Arial" w:cs="Arial"/>
          <w:sz w:val="24"/>
          <w:szCs w:val="24"/>
        </w:rPr>
        <w:t xml:space="preserve"> There are many solicitors out there who </w:t>
      </w:r>
      <w:r w:rsidR="00B64644">
        <w:rPr>
          <w:rFonts w:ascii="Arial" w:hAnsi="Arial" w:cs="Arial"/>
          <w:sz w:val="24"/>
          <w:szCs w:val="24"/>
        </w:rPr>
        <w:t>no idea of the risks will have</w:t>
      </w:r>
      <w:r w:rsidR="00012E3F">
        <w:rPr>
          <w:rFonts w:ascii="Arial" w:hAnsi="Arial" w:cs="Arial"/>
          <w:sz w:val="24"/>
          <w:szCs w:val="24"/>
        </w:rPr>
        <w:t xml:space="preserve"> they could be facing, now and in the future.</w:t>
      </w:r>
    </w:p>
    <w:p w14:paraId="2919B9C6" w14:textId="77777777" w:rsidR="0006715A" w:rsidRDefault="0006715A" w:rsidP="0006715A">
      <w:pPr>
        <w:pStyle w:val="ListParagraph"/>
        <w:jc w:val="both"/>
        <w:rPr>
          <w:rFonts w:ascii="Arial" w:hAnsi="Arial" w:cs="Arial"/>
          <w:sz w:val="24"/>
          <w:szCs w:val="24"/>
        </w:rPr>
      </w:pPr>
    </w:p>
    <w:p w14:paraId="5FA3D30B" w14:textId="2BD1F09C" w:rsidR="0006715A" w:rsidRDefault="0006715A" w:rsidP="00702562">
      <w:pPr>
        <w:pStyle w:val="ListParagraph"/>
        <w:numPr>
          <w:ilvl w:val="0"/>
          <w:numId w:val="11"/>
        </w:numPr>
        <w:jc w:val="both"/>
        <w:rPr>
          <w:rFonts w:ascii="Arial" w:hAnsi="Arial" w:cs="Arial"/>
          <w:sz w:val="24"/>
          <w:szCs w:val="24"/>
        </w:rPr>
      </w:pPr>
      <w:r w:rsidRPr="009329C8">
        <w:rPr>
          <w:rFonts w:ascii="Arial" w:hAnsi="Arial" w:cs="Arial"/>
          <w:sz w:val="24"/>
          <w:szCs w:val="24"/>
        </w:rPr>
        <w:t xml:space="preserve">Many of these </w:t>
      </w:r>
      <w:r>
        <w:rPr>
          <w:rFonts w:ascii="Arial" w:hAnsi="Arial" w:cs="Arial"/>
          <w:sz w:val="24"/>
          <w:szCs w:val="24"/>
        </w:rPr>
        <w:t>affected retired solicitors</w:t>
      </w:r>
      <w:r w:rsidRPr="009329C8">
        <w:rPr>
          <w:rFonts w:ascii="Arial" w:hAnsi="Arial" w:cs="Arial"/>
          <w:sz w:val="24"/>
          <w:szCs w:val="24"/>
        </w:rPr>
        <w:t xml:space="preserve"> will be of advanced </w:t>
      </w:r>
      <w:r w:rsidR="00B64644" w:rsidRPr="009329C8">
        <w:rPr>
          <w:rFonts w:ascii="Arial" w:hAnsi="Arial" w:cs="Arial"/>
          <w:sz w:val="24"/>
          <w:szCs w:val="24"/>
        </w:rPr>
        <w:t>years, possibly</w:t>
      </w:r>
      <w:r w:rsidRPr="009329C8">
        <w:rPr>
          <w:rFonts w:ascii="Arial" w:hAnsi="Arial" w:cs="Arial"/>
          <w:sz w:val="24"/>
          <w:szCs w:val="24"/>
        </w:rPr>
        <w:t xml:space="preserve"> frail, and without </w:t>
      </w:r>
      <w:r>
        <w:rPr>
          <w:rFonts w:ascii="Arial" w:hAnsi="Arial" w:cs="Arial"/>
          <w:sz w:val="24"/>
          <w:szCs w:val="24"/>
        </w:rPr>
        <w:t xml:space="preserve">the </w:t>
      </w:r>
      <w:r w:rsidRPr="009329C8">
        <w:rPr>
          <w:rFonts w:ascii="Arial" w:hAnsi="Arial" w:cs="Arial"/>
          <w:sz w:val="24"/>
          <w:szCs w:val="24"/>
        </w:rPr>
        <w:t>resources even to defend claims (including claims which could well be unmeritorious).</w:t>
      </w:r>
      <w:r w:rsidR="00FB5EFA">
        <w:rPr>
          <w:rFonts w:ascii="Arial" w:hAnsi="Arial" w:cs="Arial"/>
          <w:sz w:val="24"/>
          <w:szCs w:val="24"/>
        </w:rPr>
        <w:t xml:space="preserve"> It is one thing asking your </w:t>
      </w:r>
      <w:r w:rsidR="00BB1896">
        <w:rPr>
          <w:rFonts w:ascii="Arial" w:hAnsi="Arial" w:cs="Arial"/>
          <w:sz w:val="24"/>
          <w:szCs w:val="24"/>
        </w:rPr>
        <w:t>insurer</w:t>
      </w:r>
      <w:r w:rsidR="00FB5EFA">
        <w:rPr>
          <w:rFonts w:ascii="Arial" w:hAnsi="Arial" w:cs="Arial"/>
          <w:sz w:val="24"/>
          <w:szCs w:val="24"/>
        </w:rPr>
        <w:t xml:space="preserve"> to provide you with extended run off cover at the time of closure.  It is quite another to ask for that years later, particularly when you have destroyed all your indemnity records because you felt secure in the knowledge that SIF would be covering you.  </w:t>
      </w:r>
      <w:r w:rsidR="005101BE">
        <w:rPr>
          <w:rFonts w:ascii="Arial" w:hAnsi="Arial" w:cs="Arial"/>
          <w:sz w:val="24"/>
          <w:szCs w:val="24"/>
        </w:rPr>
        <w:t>E</w:t>
      </w:r>
      <w:r w:rsidR="00FB5EFA">
        <w:rPr>
          <w:rFonts w:ascii="Arial" w:hAnsi="Arial" w:cs="Arial"/>
          <w:sz w:val="24"/>
          <w:szCs w:val="24"/>
        </w:rPr>
        <w:t xml:space="preserve">xpectations </w:t>
      </w:r>
      <w:r w:rsidR="005101BE">
        <w:rPr>
          <w:rFonts w:ascii="Arial" w:hAnsi="Arial" w:cs="Arial"/>
          <w:sz w:val="24"/>
          <w:szCs w:val="24"/>
        </w:rPr>
        <w:t xml:space="preserve">have been </w:t>
      </w:r>
      <w:r w:rsidR="00FB5EFA">
        <w:rPr>
          <w:rFonts w:ascii="Arial" w:hAnsi="Arial" w:cs="Arial"/>
          <w:sz w:val="24"/>
          <w:szCs w:val="24"/>
        </w:rPr>
        <w:t xml:space="preserve">dashed.  Moreover, thousands of retired </w:t>
      </w:r>
      <w:r w:rsidR="00BB1896">
        <w:rPr>
          <w:rFonts w:ascii="Arial" w:hAnsi="Arial" w:cs="Arial"/>
          <w:sz w:val="24"/>
          <w:szCs w:val="24"/>
        </w:rPr>
        <w:t>solicitors</w:t>
      </w:r>
      <w:r w:rsidR="00FB5EFA">
        <w:rPr>
          <w:rFonts w:ascii="Arial" w:hAnsi="Arial" w:cs="Arial"/>
          <w:sz w:val="24"/>
          <w:szCs w:val="24"/>
        </w:rPr>
        <w:t xml:space="preserve"> will have no idea of what is about to hit them, as they no longer have practising certificates, no longer get the Gazette, </w:t>
      </w:r>
      <w:r w:rsidR="00DC2055">
        <w:rPr>
          <w:rFonts w:ascii="Arial" w:hAnsi="Arial" w:cs="Arial"/>
          <w:sz w:val="24"/>
          <w:szCs w:val="24"/>
        </w:rPr>
        <w:t>n</w:t>
      </w:r>
      <w:r w:rsidR="00FB5EFA">
        <w:rPr>
          <w:rFonts w:ascii="Arial" w:hAnsi="Arial" w:cs="Arial"/>
          <w:sz w:val="24"/>
          <w:szCs w:val="24"/>
        </w:rPr>
        <w:t>or ha</w:t>
      </w:r>
      <w:r w:rsidR="00654BA2">
        <w:rPr>
          <w:rFonts w:ascii="Arial" w:hAnsi="Arial" w:cs="Arial"/>
          <w:sz w:val="24"/>
          <w:szCs w:val="24"/>
        </w:rPr>
        <w:t>v</w:t>
      </w:r>
      <w:r w:rsidR="00FB5EFA">
        <w:rPr>
          <w:rFonts w:ascii="Arial" w:hAnsi="Arial" w:cs="Arial"/>
          <w:sz w:val="24"/>
          <w:szCs w:val="24"/>
        </w:rPr>
        <w:t xml:space="preserve">e any contact with The Law Society.  </w:t>
      </w:r>
    </w:p>
    <w:p w14:paraId="79DCB766" w14:textId="77777777" w:rsidR="0006715A" w:rsidRDefault="0006715A" w:rsidP="0006715A">
      <w:pPr>
        <w:pStyle w:val="ListParagraph"/>
        <w:jc w:val="both"/>
        <w:rPr>
          <w:rFonts w:ascii="Arial" w:hAnsi="Arial" w:cs="Arial"/>
          <w:sz w:val="24"/>
          <w:szCs w:val="24"/>
        </w:rPr>
      </w:pPr>
    </w:p>
    <w:p w14:paraId="77876026" w14:textId="03AFBC62" w:rsidR="00340BC8" w:rsidRDefault="002168FE" w:rsidP="00105B2F">
      <w:pPr>
        <w:pStyle w:val="ListParagraph"/>
        <w:numPr>
          <w:ilvl w:val="0"/>
          <w:numId w:val="11"/>
        </w:numPr>
        <w:jc w:val="both"/>
        <w:rPr>
          <w:rFonts w:ascii="Arial" w:hAnsi="Arial" w:cs="Arial"/>
          <w:sz w:val="24"/>
          <w:szCs w:val="24"/>
        </w:rPr>
      </w:pPr>
      <w:r w:rsidRPr="002A3D06">
        <w:rPr>
          <w:rFonts w:ascii="Arial" w:hAnsi="Arial" w:cs="Arial"/>
          <w:sz w:val="24"/>
          <w:szCs w:val="24"/>
        </w:rPr>
        <w:t xml:space="preserve">It will be impossible for closed firms to obtain extended run off cover. </w:t>
      </w:r>
      <w:r w:rsidR="006009B5" w:rsidRPr="002A3D06">
        <w:rPr>
          <w:rFonts w:ascii="Arial" w:hAnsi="Arial" w:cs="Arial"/>
          <w:sz w:val="24"/>
          <w:szCs w:val="24"/>
        </w:rPr>
        <w:t xml:space="preserve">I have been in touch with </w:t>
      </w:r>
      <w:proofErr w:type="gramStart"/>
      <w:r w:rsidR="006009B5" w:rsidRPr="002A3D06">
        <w:rPr>
          <w:rFonts w:ascii="Arial" w:hAnsi="Arial" w:cs="Arial"/>
          <w:sz w:val="24"/>
          <w:szCs w:val="24"/>
        </w:rPr>
        <w:t>a number of</w:t>
      </w:r>
      <w:proofErr w:type="gramEnd"/>
      <w:r w:rsidR="006009B5" w:rsidRPr="002A3D06">
        <w:rPr>
          <w:rFonts w:ascii="Arial" w:hAnsi="Arial" w:cs="Arial"/>
          <w:sz w:val="24"/>
          <w:szCs w:val="24"/>
        </w:rPr>
        <w:t xml:space="preserve"> former sole practitioners who have tried but not been able to secure cover.  </w:t>
      </w:r>
      <w:r w:rsidR="00FB5EFA" w:rsidRPr="002A3D06">
        <w:rPr>
          <w:rFonts w:ascii="Arial" w:hAnsi="Arial" w:cs="Arial"/>
          <w:sz w:val="24"/>
          <w:szCs w:val="24"/>
        </w:rPr>
        <w:t xml:space="preserve">That has also been my personal experience.  </w:t>
      </w:r>
      <w:r w:rsidR="000B6499" w:rsidRPr="002A3D06">
        <w:rPr>
          <w:rFonts w:ascii="Arial" w:hAnsi="Arial" w:cs="Arial"/>
          <w:sz w:val="24"/>
          <w:szCs w:val="24"/>
        </w:rPr>
        <w:t>The i</w:t>
      </w:r>
      <w:r w:rsidRPr="002A3D06">
        <w:rPr>
          <w:rFonts w:ascii="Arial" w:hAnsi="Arial" w:cs="Arial"/>
          <w:sz w:val="24"/>
          <w:szCs w:val="24"/>
        </w:rPr>
        <w:t xml:space="preserve">ndemnity insurance market </w:t>
      </w:r>
      <w:r w:rsidR="000B6499" w:rsidRPr="002A3D06">
        <w:rPr>
          <w:rFonts w:ascii="Arial" w:hAnsi="Arial" w:cs="Arial"/>
          <w:sz w:val="24"/>
          <w:szCs w:val="24"/>
        </w:rPr>
        <w:t xml:space="preserve">has </w:t>
      </w:r>
      <w:r w:rsidRPr="002A3D06">
        <w:rPr>
          <w:rFonts w:ascii="Arial" w:hAnsi="Arial" w:cs="Arial"/>
          <w:sz w:val="24"/>
          <w:szCs w:val="24"/>
        </w:rPr>
        <w:t>hardened considera</w:t>
      </w:r>
      <w:r w:rsidR="000B6499" w:rsidRPr="002A3D06">
        <w:rPr>
          <w:rFonts w:ascii="Arial" w:hAnsi="Arial" w:cs="Arial"/>
          <w:sz w:val="24"/>
          <w:szCs w:val="24"/>
        </w:rPr>
        <w:t xml:space="preserve">bly during the pandemic.  But </w:t>
      </w:r>
      <w:proofErr w:type="gramStart"/>
      <w:r w:rsidR="00DC2055" w:rsidRPr="002A3D06">
        <w:rPr>
          <w:rFonts w:ascii="Arial" w:hAnsi="Arial" w:cs="Arial"/>
          <w:sz w:val="24"/>
          <w:szCs w:val="24"/>
        </w:rPr>
        <w:t>it’s</w:t>
      </w:r>
      <w:proofErr w:type="gramEnd"/>
      <w:r w:rsidR="00DC2055" w:rsidRPr="002A3D06">
        <w:rPr>
          <w:rFonts w:ascii="Arial" w:hAnsi="Arial" w:cs="Arial"/>
          <w:sz w:val="24"/>
          <w:szCs w:val="24"/>
        </w:rPr>
        <w:t xml:space="preserve"> </w:t>
      </w:r>
      <w:r w:rsidR="000B6499" w:rsidRPr="002A3D06">
        <w:rPr>
          <w:rFonts w:ascii="Arial" w:hAnsi="Arial" w:cs="Arial"/>
          <w:sz w:val="24"/>
          <w:szCs w:val="24"/>
        </w:rPr>
        <w:t>more than that</w:t>
      </w:r>
      <w:r w:rsidR="005101BE">
        <w:rPr>
          <w:rFonts w:ascii="Arial" w:hAnsi="Arial" w:cs="Arial"/>
          <w:sz w:val="24"/>
          <w:szCs w:val="24"/>
        </w:rPr>
        <w:t xml:space="preserve">. </w:t>
      </w:r>
      <w:r w:rsidR="00DC2055" w:rsidRPr="002A3D06">
        <w:rPr>
          <w:rFonts w:ascii="Arial" w:hAnsi="Arial" w:cs="Arial"/>
          <w:sz w:val="24"/>
          <w:szCs w:val="24"/>
        </w:rPr>
        <w:t xml:space="preserve">  </w:t>
      </w:r>
      <w:r w:rsidR="000B6499" w:rsidRPr="002A3D06">
        <w:rPr>
          <w:rFonts w:ascii="Arial" w:hAnsi="Arial" w:cs="Arial"/>
          <w:sz w:val="24"/>
          <w:szCs w:val="24"/>
        </w:rPr>
        <w:t xml:space="preserve"> </w:t>
      </w:r>
      <w:r w:rsidR="005101BE">
        <w:rPr>
          <w:rFonts w:ascii="Arial" w:hAnsi="Arial" w:cs="Arial"/>
          <w:sz w:val="24"/>
          <w:szCs w:val="24"/>
        </w:rPr>
        <w:t>I</w:t>
      </w:r>
      <w:r w:rsidR="000B6499" w:rsidRPr="002A3D06">
        <w:rPr>
          <w:rFonts w:ascii="Arial" w:hAnsi="Arial" w:cs="Arial"/>
          <w:sz w:val="24"/>
          <w:szCs w:val="24"/>
        </w:rPr>
        <w:t xml:space="preserve">nsurers resent having to </w:t>
      </w:r>
      <w:r w:rsidR="00692FBB" w:rsidRPr="002A3D06">
        <w:rPr>
          <w:rFonts w:ascii="Arial" w:hAnsi="Arial" w:cs="Arial"/>
          <w:sz w:val="24"/>
          <w:szCs w:val="24"/>
        </w:rPr>
        <w:t>provide</w:t>
      </w:r>
      <w:r w:rsidR="000B6499" w:rsidRPr="002A3D06">
        <w:rPr>
          <w:rFonts w:ascii="Arial" w:hAnsi="Arial" w:cs="Arial"/>
          <w:sz w:val="24"/>
          <w:szCs w:val="24"/>
        </w:rPr>
        <w:t xml:space="preserve"> </w:t>
      </w:r>
      <w:r w:rsidR="00654BA2" w:rsidRPr="002A3D06">
        <w:rPr>
          <w:rFonts w:ascii="Arial" w:hAnsi="Arial" w:cs="Arial"/>
          <w:sz w:val="24"/>
          <w:szCs w:val="24"/>
        </w:rPr>
        <w:t xml:space="preserve">six years </w:t>
      </w:r>
      <w:r w:rsidR="000B6499" w:rsidRPr="002A3D06">
        <w:rPr>
          <w:rFonts w:ascii="Arial" w:hAnsi="Arial" w:cs="Arial"/>
          <w:sz w:val="24"/>
          <w:szCs w:val="24"/>
        </w:rPr>
        <w:t xml:space="preserve">compulsory run off </w:t>
      </w:r>
      <w:r w:rsidR="00B64644" w:rsidRPr="002A3D06">
        <w:rPr>
          <w:rFonts w:ascii="Arial" w:hAnsi="Arial" w:cs="Arial"/>
          <w:sz w:val="24"/>
          <w:szCs w:val="24"/>
        </w:rPr>
        <w:t>cover, and</w:t>
      </w:r>
      <w:r w:rsidR="000B6499" w:rsidRPr="002A3D06">
        <w:rPr>
          <w:rFonts w:ascii="Arial" w:hAnsi="Arial" w:cs="Arial"/>
          <w:sz w:val="24"/>
          <w:szCs w:val="24"/>
        </w:rPr>
        <w:t xml:space="preserve"> </w:t>
      </w:r>
      <w:r w:rsidR="00DC2055" w:rsidRPr="002A3D06">
        <w:rPr>
          <w:rFonts w:ascii="Arial" w:hAnsi="Arial" w:cs="Arial"/>
          <w:sz w:val="24"/>
          <w:szCs w:val="24"/>
        </w:rPr>
        <w:t>certainly will not contemplate venturing</w:t>
      </w:r>
      <w:r w:rsidR="000B6499" w:rsidRPr="002A3D06">
        <w:rPr>
          <w:rFonts w:ascii="Arial" w:hAnsi="Arial" w:cs="Arial"/>
          <w:sz w:val="24"/>
          <w:szCs w:val="24"/>
        </w:rPr>
        <w:t xml:space="preserve"> into </w:t>
      </w:r>
      <w:r w:rsidR="00DC2055" w:rsidRPr="002A3D06">
        <w:rPr>
          <w:rFonts w:ascii="Arial" w:hAnsi="Arial" w:cs="Arial"/>
          <w:sz w:val="24"/>
          <w:szCs w:val="24"/>
        </w:rPr>
        <w:t xml:space="preserve">products offering </w:t>
      </w:r>
      <w:r w:rsidR="000B6499" w:rsidRPr="002A3D06">
        <w:rPr>
          <w:rFonts w:ascii="Arial" w:hAnsi="Arial" w:cs="Arial"/>
          <w:sz w:val="24"/>
          <w:szCs w:val="24"/>
        </w:rPr>
        <w:t xml:space="preserve">extended run off cover.  </w:t>
      </w:r>
      <w:r w:rsidRPr="002A3D06">
        <w:rPr>
          <w:rFonts w:ascii="Arial" w:hAnsi="Arial" w:cs="Arial"/>
          <w:sz w:val="24"/>
          <w:szCs w:val="24"/>
        </w:rPr>
        <w:t xml:space="preserve"> </w:t>
      </w:r>
      <w:r w:rsidR="002A3D06" w:rsidRPr="002A3D06">
        <w:rPr>
          <w:rFonts w:ascii="Arial" w:hAnsi="Arial" w:cs="Arial"/>
          <w:sz w:val="24"/>
          <w:szCs w:val="24"/>
        </w:rPr>
        <w:t xml:space="preserve"> </w:t>
      </w:r>
      <w:r w:rsidR="000B6499" w:rsidRPr="002A3D06">
        <w:rPr>
          <w:rFonts w:ascii="Arial" w:hAnsi="Arial" w:cs="Arial"/>
          <w:sz w:val="24"/>
          <w:szCs w:val="24"/>
        </w:rPr>
        <w:t xml:space="preserve"> </w:t>
      </w:r>
      <w:r w:rsidR="00FB5EFA" w:rsidRPr="002A3D06">
        <w:rPr>
          <w:rFonts w:ascii="Arial" w:hAnsi="Arial" w:cs="Arial"/>
          <w:sz w:val="24"/>
          <w:szCs w:val="24"/>
        </w:rPr>
        <w:t xml:space="preserve">The fact is that </w:t>
      </w:r>
      <w:r w:rsidR="005101BE">
        <w:rPr>
          <w:rFonts w:ascii="Arial" w:hAnsi="Arial" w:cs="Arial"/>
          <w:sz w:val="24"/>
          <w:szCs w:val="24"/>
        </w:rPr>
        <w:t>the insurance market is</w:t>
      </w:r>
      <w:r w:rsidR="000B6499" w:rsidRPr="002A3D06">
        <w:rPr>
          <w:rFonts w:ascii="Arial" w:hAnsi="Arial" w:cs="Arial"/>
          <w:sz w:val="24"/>
          <w:szCs w:val="24"/>
        </w:rPr>
        <w:t xml:space="preserve"> simply not interested</w:t>
      </w:r>
      <w:r w:rsidR="006009B5" w:rsidRPr="002A3D06">
        <w:rPr>
          <w:rFonts w:ascii="Arial" w:hAnsi="Arial" w:cs="Arial"/>
          <w:sz w:val="24"/>
          <w:szCs w:val="24"/>
        </w:rPr>
        <w:t xml:space="preserve">, not even if </w:t>
      </w:r>
      <w:r w:rsidR="00FB5EFA" w:rsidRPr="002A3D06">
        <w:rPr>
          <w:rFonts w:ascii="Arial" w:hAnsi="Arial" w:cs="Arial"/>
          <w:sz w:val="24"/>
          <w:szCs w:val="24"/>
        </w:rPr>
        <w:t xml:space="preserve">closed </w:t>
      </w:r>
      <w:r w:rsidR="006009B5" w:rsidRPr="002A3D06">
        <w:rPr>
          <w:rFonts w:ascii="Arial" w:hAnsi="Arial" w:cs="Arial"/>
          <w:sz w:val="24"/>
          <w:szCs w:val="24"/>
        </w:rPr>
        <w:t xml:space="preserve">firms have had </w:t>
      </w:r>
      <w:r w:rsidR="00FB5EFA" w:rsidRPr="002A3D06">
        <w:rPr>
          <w:rFonts w:ascii="Arial" w:hAnsi="Arial" w:cs="Arial"/>
          <w:sz w:val="24"/>
          <w:szCs w:val="24"/>
        </w:rPr>
        <w:t>exemplary</w:t>
      </w:r>
      <w:r w:rsidR="006009B5" w:rsidRPr="002A3D06">
        <w:rPr>
          <w:rFonts w:ascii="Arial" w:hAnsi="Arial" w:cs="Arial"/>
          <w:sz w:val="24"/>
          <w:szCs w:val="24"/>
        </w:rPr>
        <w:t xml:space="preserve"> claims records</w:t>
      </w:r>
      <w:r w:rsidR="000B6499" w:rsidRPr="002A3D06">
        <w:rPr>
          <w:rFonts w:ascii="Arial" w:hAnsi="Arial" w:cs="Arial"/>
          <w:sz w:val="24"/>
          <w:szCs w:val="24"/>
        </w:rPr>
        <w:t>.</w:t>
      </w:r>
      <w:r w:rsidR="009239EF" w:rsidRPr="002A3D06">
        <w:rPr>
          <w:rFonts w:ascii="Arial" w:hAnsi="Arial" w:cs="Arial"/>
          <w:sz w:val="24"/>
          <w:szCs w:val="24"/>
        </w:rPr>
        <w:t xml:space="preserve">  </w:t>
      </w:r>
      <w:r w:rsidR="00F66081" w:rsidRPr="002A3D06">
        <w:rPr>
          <w:rFonts w:ascii="Arial" w:hAnsi="Arial" w:cs="Arial"/>
          <w:sz w:val="24"/>
          <w:szCs w:val="24"/>
        </w:rPr>
        <w:t xml:space="preserve">  </w:t>
      </w:r>
      <w:r w:rsidR="002A3D06" w:rsidRPr="002A3D06">
        <w:rPr>
          <w:rFonts w:ascii="Arial" w:hAnsi="Arial" w:cs="Arial"/>
          <w:sz w:val="24"/>
          <w:szCs w:val="24"/>
        </w:rPr>
        <w:t xml:space="preserve">And </w:t>
      </w:r>
      <w:r w:rsidR="002A3D06" w:rsidRPr="002A3D06">
        <w:rPr>
          <w:rFonts w:ascii="Arial" w:hAnsi="Arial" w:cs="Arial"/>
          <w:sz w:val="24"/>
          <w:szCs w:val="24"/>
        </w:rPr>
        <w:lastRenderedPageBreak/>
        <w:t>m</w:t>
      </w:r>
      <w:r w:rsidR="00F66081" w:rsidRPr="002A3D06">
        <w:rPr>
          <w:rFonts w:ascii="Arial" w:hAnsi="Arial" w:cs="Arial"/>
          <w:sz w:val="24"/>
          <w:szCs w:val="24"/>
        </w:rPr>
        <w:t xml:space="preserve">any of the </w:t>
      </w:r>
      <w:r w:rsidR="002A3D06" w:rsidRPr="002A3D06">
        <w:rPr>
          <w:rFonts w:ascii="Arial" w:hAnsi="Arial" w:cs="Arial"/>
          <w:sz w:val="24"/>
          <w:szCs w:val="24"/>
        </w:rPr>
        <w:t xml:space="preserve">insurers who provided the six years compulsory run off cover </w:t>
      </w:r>
      <w:r w:rsidR="00F66081" w:rsidRPr="002A3D06">
        <w:rPr>
          <w:rFonts w:ascii="Arial" w:hAnsi="Arial" w:cs="Arial"/>
          <w:sz w:val="24"/>
          <w:szCs w:val="24"/>
        </w:rPr>
        <w:t xml:space="preserve">are no longer even in the market. </w:t>
      </w:r>
    </w:p>
    <w:p w14:paraId="0A1BE5D7" w14:textId="343F32AA" w:rsidR="001F4D39" w:rsidRDefault="00F66081" w:rsidP="00340BC8">
      <w:pPr>
        <w:pStyle w:val="ListParagraph"/>
        <w:jc w:val="both"/>
        <w:rPr>
          <w:rFonts w:ascii="Arial" w:hAnsi="Arial" w:cs="Arial"/>
          <w:sz w:val="24"/>
          <w:szCs w:val="24"/>
        </w:rPr>
      </w:pPr>
      <w:r w:rsidRPr="002A3D06">
        <w:rPr>
          <w:rFonts w:ascii="Arial" w:hAnsi="Arial" w:cs="Arial"/>
          <w:sz w:val="24"/>
          <w:szCs w:val="24"/>
        </w:rPr>
        <w:t xml:space="preserve"> </w:t>
      </w:r>
      <w:r w:rsidR="009239EF" w:rsidRPr="002A3D06">
        <w:rPr>
          <w:rFonts w:ascii="Arial" w:hAnsi="Arial" w:cs="Arial"/>
          <w:sz w:val="24"/>
          <w:szCs w:val="24"/>
        </w:rPr>
        <w:t xml:space="preserve"> </w:t>
      </w:r>
    </w:p>
    <w:p w14:paraId="165CA225" w14:textId="61AC6CD9" w:rsidR="00EE1926" w:rsidRDefault="00872EBA" w:rsidP="0001431C">
      <w:pPr>
        <w:pStyle w:val="ListParagraph"/>
        <w:numPr>
          <w:ilvl w:val="0"/>
          <w:numId w:val="11"/>
        </w:numPr>
        <w:jc w:val="both"/>
        <w:rPr>
          <w:rFonts w:ascii="Arial" w:hAnsi="Arial" w:cs="Arial"/>
          <w:sz w:val="24"/>
          <w:szCs w:val="24"/>
        </w:rPr>
      </w:pPr>
      <w:r w:rsidRPr="0006715A">
        <w:rPr>
          <w:rFonts w:ascii="Arial" w:hAnsi="Arial" w:cs="Arial"/>
          <w:sz w:val="24"/>
          <w:szCs w:val="24"/>
        </w:rPr>
        <w:t>Given that t</w:t>
      </w:r>
      <w:r w:rsidR="00B24326" w:rsidRPr="0006715A">
        <w:rPr>
          <w:rFonts w:ascii="Arial" w:hAnsi="Arial" w:cs="Arial"/>
          <w:sz w:val="24"/>
          <w:szCs w:val="24"/>
        </w:rPr>
        <w:t xml:space="preserve">he </w:t>
      </w:r>
      <w:r w:rsidR="005323AD" w:rsidRPr="0006715A">
        <w:rPr>
          <w:rFonts w:ascii="Arial" w:hAnsi="Arial" w:cs="Arial"/>
          <w:sz w:val="24"/>
          <w:szCs w:val="24"/>
        </w:rPr>
        <w:t xml:space="preserve">sole </w:t>
      </w:r>
      <w:r w:rsidR="00B24326" w:rsidRPr="0006715A">
        <w:rPr>
          <w:rFonts w:ascii="Arial" w:hAnsi="Arial" w:cs="Arial"/>
          <w:sz w:val="24"/>
          <w:szCs w:val="24"/>
        </w:rPr>
        <w:t xml:space="preserve">remit of the SRA is to ensure protection of the </w:t>
      </w:r>
      <w:r w:rsidR="00B64644" w:rsidRPr="0006715A">
        <w:rPr>
          <w:rFonts w:ascii="Arial" w:hAnsi="Arial" w:cs="Arial"/>
          <w:sz w:val="24"/>
          <w:szCs w:val="24"/>
        </w:rPr>
        <w:t>public, they</w:t>
      </w:r>
      <w:r w:rsidR="005323AD" w:rsidRPr="0006715A">
        <w:rPr>
          <w:rFonts w:ascii="Arial" w:hAnsi="Arial" w:cs="Arial"/>
          <w:sz w:val="24"/>
          <w:szCs w:val="24"/>
        </w:rPr>
        <w:t xml:space="preserve"> </w:t>
      </w:r>
      <w:proofErr w:type="gramStart"/>
      <w:r w:rsidR="005323AD" w:rsidRPr="0006715A">
        <w:rPr>
          <w:rFonts w:ascii="Arial" w:hAnsi="Arial" w:cs="Arial"/>
          <w:sz w:val="24"/>
          <w:szCs w:val="24"/>
        </w:rPr>
        <w:t>don’t</w:t>
      </w:r>
      <w:proofErr w:type="gramEnd"/>
      <w:r w:rsidR="005323AD" w:rsidRPr="0006715A">
        <w:rPr>
          <w:rFonts w:ascii="Arial" w:hAnsi="Arial" w:cs="Arial"/>
          <w:sz w:val="24"/>
          <w:szCs w:val="24"/>
        </w:rPr>
        <w:t xml:space="preserve"> care about the effect of the SIF closure on </w:t>
      </w:r>
      <w:r w:rsidR="006B6BA1" w:rsidRPr="0006715A">
        <w:rPr>
          <w:rFonts w:ascii="Arial" w:hAnsi="Arial" w:cs="Arial"/>
          <w:sz w:val="24"/>
          <w:szCs w:val="24"/>
        </w:rPr>
        <w:t>solicitors</w:t>
      </w:r>
      <w:r w:rsidR="00D85348" w:rsidRPr="0006715A">
        <w:rPr>
          <w:rFonts w:ascii="Arial" w:hAnsi="Arial" w:cs="Arial"/>
          <w:sz w:val="24"/>
          <w:szCs w:val="24"/>
        </w:rPr>
        <w:t xml:space="preserve">, </w:t>
      </w:r>
      <w:r w:rsidRPr="0006715A">
        <w:rPr>
          <w:rFonts w:ascii="Arial" w:hAnsi="Arial" w:cs="Arial"/>
          <w:sz w:val="24"/>
          <w:szCs w:val="24"/>
        </w:rPr>
        <w:t xml:space="preserve">and </w:t>
      </w:r>
      <w:r w:rsidR="00D85348" w:rsidRPr="0006715A">
        <w:rPr>
          <w:rFonts w:ascii="Arial" w:hAnsi="Arial" w:cs="Arial"/>
          <w:sz w:val="24"/>
          <w:szCs w:val="24"/>
        </w:rPr>
        <w:t>nor are they obliged to care</w:t>
      </w:r>
      <w:r w:rsidR="005323AD" w:rsidRPr="0006715A">
        <w:rPr>
          <w:rFonts w:ascii="Arial" w:hAnsi="Arial" w:cs="Arial"/>
          <w:sz w:val="24"/>
          <w:szCs w:val="24"/>
        </w:rPr>
        <w:t>.  The only arguments they wi</w:t>
      </w:r>
      <w:r w:rsidR="00995EEE" w:rsidRPr="0006715A">
        <w:rPr>
          <w:rFonts w:ascii="Arial" w:hAnsi="Arial" w:cs="Arial"/>
          <w:sz w:val="24"/>
          <w:szCs w:val="24"/>
        </w:rPr>
        <w:t xml:space="preserve">ll </w:t>
      </w:r>
      <w:r w:rsidR="005323AD" w:rsidRPr="0006715A">
        <w:rPr>
          <w:rFonts w:ascii="Arial" w:hAnsi="Arial" w:cs="Arial"/>
          <w:sz w:val="24"/>
          <w:szCs w:val="24"/>
        </w:rPr>
        <w:t>list</w:t>
      </w:r>
      <w:r w:rsidR="00995EEE" w:rsidRPr="0006715A">
        <w:rPr>
          <w:rFonts w:ascii="Arial" w:hAnsi="Arial" w:cs="Arial"/>
          <w:sz w:val="24"/>
          <w:szCs w:val="24"/>
        </w:rPr>
        <w:t xml:space="preserve">en to concern the effect on clients.  And clients will certainly be affected.  </w:t>
      </w:r>
      <w:r w:rsidR="00675712" w:rsidRPr="0006715A">
        <w:rPr>
          <w:rFonts w:ascii="Arial" w:hAnsi="Arial" w:cs="Arial"/>
          <w:sz w:val="24"/>
          <w:szCs w:val="24"/>
        </w:rPr>
        <w:t>They</w:t>
      </w:r>
      <w:r w:rsidR="00995EEE" w:rsidRPr="0006715A">
        <w:rPr>
          <w:rFonts w:ascii="Arial" w:hAnsi="Arial" w:cs="Arial"/>
          <w:sz w:val="24"/>
          <w:szCs w:val="24"/>
        </w:rPr>
        <w:t xml:space="preserve"> will be left without the certainty of knowing that if something has gone wrong with their </w:t>
      </w:r>
      <w:r w:rsidR="00B64644" w:rsidRPr="0006715A">
        <w:rPr>
          <w:rFonts w:ascii="Arial" w:hAnsi="Arial" w:cs="Arial"/>
          <w:sz w:val="24"/>
          <w:szCs w:val="24"/>
        </w:rPr>
        <w:t>case,</w:t>
      </w:r>
      <w:r w:rsidR="00995EEE" w:rsidRPr="0006715A">
        <w:rPr>
          <w:rFonts w:ascii="Arial" w:hAnsi="Arial" w:cs="Arial"/>
          <w:sz w:val="24"/>
          <w:szCs w:val="24"/>
        </w:rPr>
        <w:t xml:space="preserve"> the</w:t>
      </w:r>
      <w:r w:rsidR="00675712" w:rsidRPr="0006715A">
        <w:rPr>
          <w:rFonts w:ascii="Arial" w:hAnsi="Arial" w:cs="Arial"/>
          <w:sz w:val="24"/>
          <w:szCs w:val="24"/>
        </w:rPr>
        <w:t>y</w:t>
      </w:r>
      <w:r w:rsidR="00995EEE" w:rsidRPr="0006715A">
        <w:rPr>
          <w:rFonts w:ascii="Arial" w:hAnsi="Arial" w:cs="Arial"/>
          <w:sz w:val="24"/>
          <w:szCs w:val="24"/>
        </w:rPr>
        <w:t xml:space="preserve"> will have a means of redress.  </w:t>
      </w:r>
      <w:r w:rsidR="0015133C">
        <w:rPr>
          <w:rFonts w:ascii="Arial" w:hAnsi="Arial" w:cs="Arial"/>
          <w:sz w:val="24"/>
          <w:szCs w:val="24"/>
        </w:rPr>
        <w:t xml:space="preserve">Former </w:t>
      </w:r>
      <w:r w:rsidR="00E941BA" w:rsidRPr="0006715A">
        <w:rPr>
          <w:rFonts w:ascii="Arial" w:hAnsi="Arial" w:cs="Arial"/>
          <w:sz w:val="24"/>
          <w:szCs w:val="24"/>
        </w:rPr>
        <w:t xml:space="preserve">principals/partners (and their employees) may well not have the assets to meet any client claims.  </w:t>
      </w:r>
    </w:p>
    <w:p w14:paraId="6A208B77" w14:textId="77777777" w:rsidR="0006715A" w:rsidRDefault="0006715A" w:rsidP="0006715A">
      <w:pPr>
        <w:pStyle w:val="ListParagraph"/>
        <w:jc w:val="both"/>
        <w:rPr>
          <w:rFonts w:ascii="Arial" w:hAnsi="Arial" w:cs="Arial"/>
          <w:sz w:val="24"/>
          <w:szCs w:val="24"/>
        </w:rPr>
      </w:pPr>
    </w:p>
    <w:p w14:paraId="326C99CF" w14:textId="1E635498" w:rsidR="00702562" w:rsidRPr="009329C8" w:rsidRDefault="00E941BA" w:rsidP="00702562">
      <w:pPr>
        <w:pStyle w:val="ListParagraph"/>
        <w:numPr>
          <w:ilvl w:val="0"/>
          <w:numId w:val="11"/>
        </w:numPr>
        <w:jc w:val="both"/>
        <w:rPr>
          <w:rFonts w:ascii="Arial" w:hAnsi="Arial" w:cs="Arial"/>
          <w:sz w:val="24"/>
          <w:szCs w:val="24"/>
        </w:rPr>
      </w:pPr>
      <w:r w:rsidRPr="00702562">
        <w:rPr>
          <w:sz w:val="24"/>
          <w:szCs w:val="24"/>
        </w:rPr>
        <w:t xml:space="preserve"> </w:t>
      </w:r>
      <w:r w:rsidR="00675712" w:rsidRPr="00702562">
        <w:rPr>
          <w:rFonts w:ascii="Arial" w:hAnsi="Arial" w:cs="Arial"/>
          <w:sz w:val="24"/>
          <w:szCs w:val="24"/>
        </w:rPr>
        <w:t xml:space="preserve">The fact that </w:t>
      </w:r>
      <w:r w:rsidR="00F66081">
        <w:rPr>
          <w:rFonts w:ascii="Arial" w:hAnsi="Arial" w:cs="Arial"/>
          <w:sz w:val="24"/>
          <w:szCs w:val="24"/>
        </w:rPr>
        <w:t>solicitors</w:t>
      </w:r>
      <w:r w:rsidR="00675712" w:rsidRPr="00702562">
        <w:rPr>
          <w:rFonts w:ascii="Arial" w:hAnsi="Arial" w:cs="Arial"/>
          <w:sz w:val="24"/>
          <w:szCs w:val="24"/>
        </w:rPr>
        <w:t xml:space="preserve"> have </w:t>
      </w:r>
      <w:r w:rsidR="00F66081">
        <w:rPr>
          <w:rFonts w:ascii="Arial" w:hAnsi="Arial" w:cs="Arial"/>
          <w:sz w:val="24"/>
          <w:szCs w:val="24"/>
        </w:rPr>
        <w:t xml:space="preserve">compulsory </w:t>
      </w:r>
      <w:r w:rsidR="00675712" w:rsidRPr="00702562">
        <w:rPr>
          <w:rFonts w:ascii="Arial" w:hAnsi="Arial" w:cs="Arial"/>
          <w:sz w:val="24"/>
          <w:szCs w:val="24"/>
        </w:rPr>
        <w:t xml:space="preserve">indemnity insurance is one of the hallmarks of our profession and </w:t>
      </w:r>
      <w:r w:rsidR="009329C8">
        <w:rPr>
          <w:rFonts w:ascii="Arial" w:hAnsi="Arial" w:cs="Arial"/>
          <w:sz w:val="24"/>
          <w:szCs w:val="24"/>
        </w:rPr>
        <w:t>the reason</w:t>
      </w:r>
      <w:r w:rsidR="00675712" w:rsidRPr="00702562">
        <w:rPr>
          <w:rFonts w:ascii="Arial" w:hAnsi="Arial" w:cs="Arial"/>
          <w:sz w:val="24"/>
          <w:szCs w:val="24"/>
        </w:rPr>
        <w:t xml:space="preserve"> we can say we are a better bet than other “advisers”. </w:t>
      </w:r>
      <w:r w:rsidR="00D85348" w:rsidRPr="00702562">
        <w:rPr>
          <w:rFonts w:ascii="Arial" w:hAnsi="Arial" w:cs="Arial"/>
          <w:sz w:val="24"/>
          <w:szCs w:val="24"/>
        </w:rPr>
        <w:t xml:space="preserve">If SIF is closed as planned there will be huge reputational damage for the profession. </w:t>
      </w:r>
      <w:r w:rsidR="00702562" w:rsidRPr="009329C8">
        <w:rPr>
          <w:rFonts w:ascii="Arial" w:hAnsi="Arial" w:cs="Arial"/>
          <w:sz w:val="24"/>
          <w:szCs w:val="24"/>
        </w:rPr>
        <w:t>The lack of protection of the public in these circumstances brings the whole of the solicitors</w:t>
      </w:r>
      <w:r w:rsidR="00DC48AE">
        <w:rPr>
          <w:rFonts w:ascii="Arial" w:hAnsi="Arial" w:cs="Arial"/>
          <w:sz w:val="24"/>
          <w:szCs w:val="24"/>
        </w:rPr>
        <w:t>’</w:t>
      </w:r>
      <w:r w:rsidR="00702562" w:rsidRPr="009329C8">
        <w:rPr>
          <w:rFonts w:ascii="Arial" w:hAnsi="Arial" w:cs="Arial"/>
          <w:sz w:val="24"/>
          <w:szCs w:val="24"/>
        </w:rPr>
        <w:t xml:space="preserve"> profession into disrepute and undermines trust and confidence in the regulatory system.   (Anecdotally, I have tested this prediction on friends and </w:t>
      </w:r>
      <w:r w:rsidR="00B64644" w:rsidRPr="009329C8">
        <w:rPr>
          <w:rFonts w:ascii="Arial" w:hAnsi="Arial" w:cs="Arial"/>
          <w:sz w:val="24"/>
          <w:szCs w:val="24"/>
        </w:rPr>
        <w:t>acquaintances,</w:t>
      </w:r>
      <w:r w:rsidR="00702562" w:rsidRPr="009329C8">
        <w:rPr>
          <w:rFonts w:ascii="Arial" w:hAnsi="Arial" w:cs="Arial"/>
          <w:sz w:val="24"/>
          <w:szCs w:val="24"/>
        </w:rPr>
        <w:t xml:space="preserve"> and they are alarmed </w:t>
      </w:r>
      <w:r w:rsidR="00C652B1">
        <w:rPr>
          <w:rFonts w:ascii="Arial" w:hAnsi="Arial" w:cs="Arial"/>
          <w:sz w:val="24"/>
          <w:szCs w:val="24"/>
        </w:rPr>
        <w:t xml:space="preserve">and horrified </w:t>
      </w:r>
      <w:r w:rsidR="00702562" w:rsidRPr="009329C8">
        <w:rPr>
          <w:rFonts w:ascii="Arial" w:hAnsi="Arial" w:cs="Arial"/>
          <w:sz w:val="24"/>
          <w:szCs w:val="24"/>
        </w:rPr>
        <w:t xml:space="preserve">at the prospect that solicitors might be uninsured.)  </w:t>
      </w:r>
    </w:p>
    <w:p w14:paraId="232CDB99" w14:textId="77777777" w:rsidR="00E941BA" w:rsidRPr="00702562" w:rsidRDefault="00E941BA" w:rsidP="00EE1926">
      <w:pPr>
        <w:pStyle w:val="ListParagraph"/>
        <w:jc w:val="both"/>
        <w:rPr>
          <w:sz w:val="24"/>
          <w:szCs w:val="24"/>
        </w:rPr>
      </w:pPr>
    </w:p>
    <w:p w14:paraId="076DAEBF" w14:textId="11A54957" w:rsidR="00A9345C" w:rsidRDefault="00692FBB" w:rsidP="00687E5A">
      <w:pPr>
        <w:pStyle w:val="ListParagraph"/>
        <w:numPr>
          <w:ilvl w:val="0"/>
          <w:numId w:val="11"/>
        </w:numPr>
        <w:jc w:val="both"/>
        <w:rPr>
          <w:rFonts w:ascii="Arial" w:hAnsi="Arial" w:cs="Arial"/>
          <w:sz w:val="24"/>
          <w:szCs w:val="24"/>
        </w:rPr>
      </w:pPr>
      <w:r>
        <w:rPr>
          <w:rFonts w:ascii="Arial" w:hAnsi="Arial" w:cs="Arial"/>
          <w:sz w:val="24"/>
          <w:szCs w:val="24"/>
        </w:rPr>
        <w:t>The SRA already recognises that m</w:t>
      </w:r>
      <w:r w:rsidR="00A9345C" w:rsidRPr="00EE1926">
        <w:rPr>
          <w:rFonts w:ascii="Arial" w:hAnsi="Arial" w:cs="Arial"/>
          <w:sz w:val="24"/>
          <w:szCs w:val="24"/>
        </w:rPr>
        <w:t>any small and sole practit</w:t>
      </w:r>
      <w:r w:rsidR="006B6BA1">
        <w:rPr>
          <w:rFonts w:ascii="Arial" w:hAnsi="Arial" w:cs="Arial"/>
          <w:sz w:val="24"/>
          <w:szCs w:val="24"/>
        </w:rPr>
        <w:t>i</w:t>
      </w:r>
      <w:r w:rsidR="00A9345C" w:rsidRPr="00EE1926">
        <w:rPr>
          <w:rFonts w:ascii="Arial" w:hAnsi="Arial" w:cs="Arial"/>
          <w:sz w:val="24"/>
          <w:szCs w:val="24"/>
        </w:rPr>
        <w:t>oner firms are</w:t>
      </w:r>
      <w:r w:rsidR="00687E5A">
        <w:rPr>
          <w:rFonts w:ascii="Arial" w:hAnsi="Arial" w:cs="Arial"/>
          <w:sz w:val="24"/>
          <w:szCs w:val="24"/>
        </w:rPr>
        <w:t xml:space="preserve">, and have </w:t>
      </w:r>
      <w:r w:rsidR="00B64644">
        <w:rPr>
          <w:rFonts w:ascii="Arial" w:hAnsi="Arial" w:cs="Arial"/>
          <w:sz w:val="24"/>
          <w:szCs w:val="24"/>
        </w:rPr>
        <w:t xml:space="preserve">been, </w:t>
      </w:r>
      <w:r w:rsidR="00B64644" w:rsidRPr="00EE1926">
        <w:rPr>
          <w:rFonts w:ascii="Arial" w:hAnsi="Arial" w:cs="Arial"/>
          <w:sz w:val="24"/>
          <w:szCs w:val="24"/>
        </w:rPr>
        <w:t>run</w:t>
      </w:r>
      <w:r w:rsidR="00A9345C" w:rsidRPr="00EE1926">
        <w:rPr>
          <w:rFonts w:ascii="Arial" w:hAnsi="Arial" w:cs="Arial"/>
          <w:sz w:val="24"/>
          <w:szCs w:val="24"/>
        </w:rPr>
        <w:t xml:space="preserve"> by solicitors with a</w:t>
      </w:r>
      <w:r w:rsidR="00A7199B">
        <w:rPr>
          <w:rFonts w:ascii="Arial" w:hAnsi="Arial" w:cs="Arial"/>
          <w:sz w:val="24"/>
          <w:szCs w:val="24"/>
        </w:rPr>
        <w:t xml:space="preserve"> black, Asian</w:t>
      </w:r>
      <w:r w:rsidR="005E3C5A">
        <w:rPr>
          <w:rFonts w:ascii="Arial" w:hAnsi="Arial" w:cs="Arial"/>
          <w:sz w:val="24"/>
          <w:szCs w:val="24"/>
        </w:rPr>
        <w:t>,</w:t>
      </w:r>
      <w:r w:rsidR="00A7199B">
        <w:rPr>
          <w:rFonts w:ascii="Arial" w:hAnsi="Arial" w:cs="Arial"/>
          <w:sz w:val="24"/>
          <w:szCs w:val="24"/>
        </w:rPr>
        <w:t xml:space="preserve"> and</w:t>
      </w:r>
      <w:r w:rsidR="00A9345C" w:rsidRPr="00EE1926">
        <w:rPr>
          <w:rFonts w:ascii="Arial" w:hAnsi="Arial" w:cs="Arial"/>
          <w:sz w:val="24"/>
          <w:szCs w:val="24"/>
        </w:rPr>
        <w:t xml:space="preserve"> ethnic minority background.  </w:t>
      </w:r>
      <w:r w:rsidR="00047D7A">
        <w:rPr>
          <w:rFonts w:ascii="Arial" w:hAnsi="Arial" w:cs="Arial"/>
          <w:sz w:val="24"/>
          <w:szCs w:val="24"/>
        </w:rPr>
        <w:t xml:space="preserve">These firms </w:t>
      </w:r>
      <w:r w:rsidR="00B64644">
        <w:rPr>
          <w:rFonts w:ascii="Arial" w:hAnsi="Arial" w:cs="Arial"/>
          <w:sz w:val="24"/>
          <w:szCs w:val="24"/>
        </w:rPr>
        <w:t xml:space="preserve">have </w:t>
      </w:r>
      <w:r w:rsidR="00B64644" w:rsidRPr="00EE1926">
        <w:rPr>
          <w:rFonts w:ascii="Arial" w:hAnsi="Arial" w:cs="Arial"/>
          <w:sz w:val="24"/>
          <w:szCs w:val="24"/>
        </w:rPr>
        <w:t>a</w:t>
      </w:r>
      <w:r w:rsidR="00047D7A">
        <w:rPr>
          <w:rFonts w:ascii="Arial" w:hAnsi="Arial" w:cs="Arial"/>
          <w:sz w:val="24"/>
          <w:szCs w:val="24"/>
        </w:rPr>
        <w:t xml:space="preserve"> higher representation of </w:t>
      </w:r>
      <w:r w:rsidR="00A9345C" w:rsidRPr="00EE1926">
        <w:rPr>
          <w:rFonts w:ascii="Arial" w:hAnsi="Arial" w:cs="Arial"/>
          <w:sz w:val="24"/>
          <w:szCs w:val="24"/>
        </w:rPr>
        <w:t xml:space="preserve">clients from </w:t>
      </w:r>
      <w:r w:rsidR="00047D7A">
        <w:rPr>
          <w:rFonts w:ascii="Arial" w:hAnsi="Arial" w:cs="Arial"/>
          <w:sz w:val="24"/>
          <w:szCs w:val="24"/>
        </w:rPr>
        <w:t xml:space="preserve">black, Asian, and </w:t>
      </w:r>
      <w:r w:rsidR="00A9345C" w:rsidRPr="00EE1926">
        <w:rPr>
          <w:rFonts w:ascii="Arial" w:hAnsi="Arial" w:cs="Arial"/>
          <w:sz w:val="24"/>
          <w:szCs w:val="24"/>
        </w:rPr>
        <w:t xml:space="preserve">ethnic minority communities.  Depriving those clients of a remedy (because the </w:t>
      </w:r>
      <w:r w:rsidR="001F4D39">
        <w:rPr>
          <w:rFonts w:ascii="Arial" w:hAnsi="Arial" w:cs="Arial"/>
          <w:sz w:val="24"/>
          <w:szCs w:val="24"/>
        </w:rPr>
        <w:t>ex-partner</w:t>
      </w:r>
      <w:r w:rsidR="00EE1926">
        <w:rPr>
          <w:rFonts w:ascii="Arial" w:hAnsi="Arial" w:cs="Arial"/>
          <w:sz w:val="24"/>
          <w:szCs w:val="24"/>
        </w:rPr>
        <w:t>/principal</w:t>
      </w:r>
      <w:r w:rsidR="00A9345C" w:rsidRPr="00EE1926">
        <w:rPr>
          <w:rFonts w:ascii="Arial" w:hAnsi="Arial" w:cs="Arial"/>
          <w:sz w:val="24"/>
          <w:szCs w:val="24"/>
        </w:rPr>
        <w:t xml:space="preserve">/employee is uninsured) </w:t>
      </w:r>
      <w:r w:rsidR="00160DB2">
        <w:rPr>
          <w:rFonts w:ascii="Arial" w:hAnsi="Arial" w:cs="Arial"/>
          <w:sz w:val="24"/>
          <w:szCs w:val="24"/>
        </w:rPr>
        <w:t xml:space="preserve">surely constitutes </w:t>
      </w:r>
      <w:r w:rsidR="00B64644" w:rsidRPr="00EE1926">
        <w:rPr>
          <w:rFonts w:ascii="Arial" w:hAnsi="Arial" w:cs="Arial"/>
          <w:sz w:val="24"/>
          <w:szCs w:val="24"/>
        </w:rPr>
        <w:t>direct discrimination</w:t>
      </w:r>
      <w:r w:rsidR="00A9345C" w:rsidRPr="00EE1926">
        <w:rPr>
          <w:rFonts w:ascii="Arial" w:hAnsi="Arial" w:cs="Arial"/>
          <w:sz w:val="24"/>
          <w:szCs w:val="24"/>
        </w:rPr>
        <w:t xml:space="preserve">.   It is </w:t>
      </w:r>
      <w:proofErr w:type="gramStart"/>
      <w:r w:rsidR="00A9345C" w:rsidRPr="00EE1926">
        <w:rPr>
          <w:rFonts w:ascii="Arial" w:hAnsi="Arial" w:cs="Arial"/>
          <w:sz w:val="24"/>
          <w:szCs w:val="24"/>
        </w:rPr>
        <w:t>fairly well</w:t>
      </w:r>
      <w:proofErr w:type="gramEnd"/>
      <w:r w:rsidR="00A9345C" w:rsidRPr="00EE1926">
        <w:rPr>
          <w:rFonts w:ascii="Arial" w:hAnsi="Arial" w:cs="Arial"/>
          <w:sz w:val="24"/>
          <w:szCs w:val="24"/>
        </w:rPr>
        <w:t xml:space="preserve"> documented, as I understand it, on government figures alone</w:t>
      </w:r>
      <w:r w:rsidR="001944AA">
        <w:rPr>
          <w:rFonts w:ascii="Arial" w:hAnsi="Arial" w:cs="Arial"/>
          <w:sz w:val="24"/>
          <w:szCs w:val="24"/>
        </w:rPr>
        <w:t>,</w:t>
      </w:r>
      <w:r w:rsidR="00A9345C" w:rsidRPr="00EE1926">
        <w:rPr>
          <w:rFonts w:ascii="Arial" w:hAnsi="Arial" w:cs="Arial"/>
          <w:sz w:val="24"/>
          <w:szCs w:val="24"/>
        </w:rPr>
        <w:t xml:space="preserve"> that people from these communities are most likely to have limited resources to bring a claim, let alone pursue a claim to judgment and </w:t>
      </w:r>
      <w:r w:rsidR="00B64644" w:rsidRPr="00EE1926">
        <w:rPr>
          <w:rFonts w:ascii="Arial" w:hAnsi="Arial" w:cs="Arial"/>
          <w:sz w:val="24"/>
          <w:szCs w:val="24"/>
        </w:rPr>
        <w:t>enforcement</w:t>
      </w:r>
      <w:r w:rsidR="00B64644">
        <w:rPr>
          <w:rFonts w:ascii="Arial" w:hAnsi="Arial" w:cs="Arial"/>
          <w:sz w:val="24"/>
          <w:szCs w:val="24"/>
        </w:rPr>
        <w:t xml:space="preserve"> (</w:t>
      </w:r>
      <w:r w:rsidR="001944AA">
        <w:rPr>
          <w:rFonts w:ascii="Arial" w:hAnsi="Arial" w:cs="Arial"/>
          <w:sz w:val="24"/>
          <w:szCs w:val="24"/>
        </w:rPr>
        <w:t xml:space="preserve">only to </w:t>
      </w:r>
      <w:r w:rsidR="00B64644">
        <w:rPr>
          <w:rFonts w:ascii="Arial" w:hAnsi="Arial" w:cs="Arial"/>
          <w:sz w:val="24"/>
          <w:szCs w:val="24"/>
        </w:rPr>
        <w:t xml:space="preserve">find </w:t>
      </w:r>
      <w:r w:rsidR="00B64644" w:rsidRPr="00EE1926">
        <w:rPr>
          <w:rFonts w:ascii="Arial" w:hAnsi="Arial" w:cs="Arial"/>
          <w:sz w:val="24"/>
          <w:szCs w:val="24"/>
        </w:rPr>
        <w:t>there</w:t>
      </w:r>
      <w:r w:rsidR="00A9345C" w:rsidRPr="00EE1926">
        <w:rPr>
          <w:rFonts w:ascii="Arial" w:hAnsi="Arial" w:cs="Arial"/>
          <w:sz w:val="24"/>
          <w:szCs w:val="24"/>
        </w:rPr>
        <w:t xml:space="preserve"> are no assets to enforce against</w:t>
      </w:r>
      <w:r w:rsidR="001944AA">
        <w:rPr>
          <w:rFonts w:ascii="Arial" w:hAnsi="Arial" w:cs="Arial"/>
          <w:sz w:val="24"/>
          <w:szCs w:val="24"/>
        </w:rPr>
        <w:t>)</w:t>
      </w:r>
      <w:r w:rsidR="00A9345C" w:rsidRPr="00EE1926">
        <w:rPr>
          <w:rFonts w:ascii="Arial" w:hAnsi="Arial" w:cs="Arial"/>
          <w:sz w:val="24"/>
          <w:szCs w:val="24"/>
        </w:rPr>
        <w:t xml:space="preserve">.  </w:t>
      </w:r>
      <w:r w:rsidR="00B64644" w:rsidRPr="00EE1926">
        <w:rPr>
          <w:rFonts w:ascii="Arial" w:hAnsi="Arial" w:cs="Arial"/>
          <w:sz w:val="24"/>
          <w:szCs w:val="24"/>
        </w:rPr>
        <w:t>Thus,</w:t>
      </w:r>
      <w:r w:rsidR="00A9345C" w:rsidRPr="00EE1926">
        <w:rPr>
          <w:rFonts w:ascii="Arial" w:hAnsi="Arial" w:cs="Arial"/>
          <w:sz w:val="24"/>
          <w:szCs w:val="24"/>
        </w:rPr>
        <w:t xml:space="preserve"> the SRA decision to </w:t>
      </w:r>
      <w:r w:rsidR="00B64644" w:rsidRPr="00EE1926">
        <w:rPr>
          <w:rFonts w:ascii="Arial" w:hAnsi="Arial" w:cs="Arial"/>
          <w:sz w:val="24"/>
          <w:szCs w:val="24"/>
        </w:rPr>
        <w:t>close SIF</w:t>
      </w:r>
      <w:r w:rsidR="00A9345C" w:rsidRPr="00EE1926">
        <w:rPr>
          <w:rFonts w:ascii="Arial" w:hAnsi="Arial" w:cs="Arial"/>
          <w:sz w:val="24"/>
          <w:szCs w:val="24"/>
        </w:rPr>
        <w:t xml:space="preserve"> has not taken </w:t>
      </w:r>
      <w:r w:rsidR="00C31BD9">
        <w:rPr>
          <w:rFonts w:ascii="Arial" w:hAnsi="Arial" w:cs="Arial"/>
          <w:sz w:val="24"/>
          <w:szCs w:val="24"/>
        </w:rPr>
        <w:t xml:space="preserve">sufficient </w:t>
      </w:r>
      <w:r w:rsidR="00A9345C" w:rsidRPr="00EE1926">
        <w:rPr>
          <w:rFonts w:ascii="Arial" w:hAnsi="Arial" w:cs="Arial"/>
          <w:sz w:val="24"/>
          <w:szCs w:val="24"/>
        </w:rPr>
        <w:t>account of equality and diversity factors</w:t>
      </w:r>
      <w:r w:rsidR="00C31BD9">
        <w:rPr>
          <w:rFonts w:ascii="Arial" w:hAnsi="Arial" w:cs="Arial"/>
          <w:sz w:val="24"/>
          <w:szCs w:val="24"/>
        </w:rPr>
        <w:t xml:space="preserve">. </w:t>
      </w:r>
    </w:p>
    <w:p w14:paraId="2814DD62" w14:textId="77777777" w:rsidR="00DC48AE" w:rsidRDefault="00DC48AE" w:rsidP="00687E5A">
      <w:pPr>
        <w:pStyle w:val="ListParagraph"/>
        <w:jc w:val="both"/>
        <w:rPr>
          <w:rFonts w:ascii="Arial" w:hAnsi="Arial" w:cs="Arial"/>
          <w:sz w:val="24"/>
          <w:szCs w:val="24"/>
        </w:rPr>
      </w:pPr>
    </w:p>
    <w:p w14:paraId="7011B712" w14:textId="3174723C" w:rsidR="00DC48AE" w:rsidRDefault="00DC48AE" w:rsidP="00687E5A">
      <w:pPr>
        <w:pStyle w:val="ListParagraph"/>
        <w:numPr>
          <w:ilvl w:val="0"/>
          <w:numId w:val="11"/>
        </w:numPr>
        <w:jc w:val="both"/>
        <w:rPr>
          <w:rFonts w:ascii="Arial" w:hAnsi="Arial" w:cs="Arial"/>
          <w:sz w:val="24"/>
          <w:szCs w:val="24"/>
        </w:rPr>
      </w:pPr>
      <w:bookmarkStart w:id="0" w:name="_Hlk71394448"/>
      <w:r w:rsidRPr="001C6CB7">
        <w:rPr>
          <w:rFonts w:ascii="Arial" w:hAnsi="Arial" w:cs="Arial"/>
          <w:sz w:val="24"/>
          <w:szCs w:val="24"/>
        </w:rPr>
        <w:t xml:space="preserve">The fact that there will be no cover for closed firms post compulsory six year run off cover, will dissuade many solicitors from setting up their own firms.   This </w:t>
      </w:r>
      <w:proofErr w:type="gramStart"/>
      <w:r w:rsidRPr="001C6CB7">
        <w:rPr>
          <w:rFonts w:ascii="Arial" w:hAnsi="Arial" w:cs="Arial"/>
          <w:sz w:val="24"/>
          <w:szCs w:val="24"/>
        </w:rPr>
        <w:t>in itself has</w:t>
      </w:r>
      <w:proofErr w:type="gramEnd"/>
      <w:r w:rsidRPr="001C6CB7">
        <w:rPr>
          <w:rFonts w:ascii="Arial" w:hAnsi="Arial" w:cs="Arial"/>
          <w:sz w:val="24"/>
          <w:szCs w:val="24"/>
        </w:rPr>
        <w:t xml:space="preserve"> equality and diversity implications.  With the current pandemic situation </w:t>
      </w:r>
      <w:r w:rsidR="00B64644" w:rsidRPr="001C6CB7">
        <w:rPr>
          <w:rFonts w:ascii="Arial" w:hAnsi="Arial" w:cs="Arial"/>
          <w:sz w:val="24"/>
          <w:szCs w:val="24"/>
        </w:rPr>
        <w:t>creating financial</w:t>
      </w:r>
      <w:r w:rsidRPr="001C6CB7">
        <w:rPr>
          <w:rFonts w:ascii="Arial" w:hAnsi="Arial" w:cs="Arial"/>
          <w:sz w:val="24"/>
          <w:szCs w:val="24"/>
        </w:rPr>
        <w:t xml:space="preserve"> pressure on </w:t>
      </w:r>
      <w:r w:rsidR="00B64644" w:rsidRPr="001C6CB7">
        <w:rPr>
          <w:rFonts w:ascii="Arial" w:hAnsi="Arial" w:cs="Arial"/>
          <w:sz w:val="24"/>
          <w:szCs w:val="24"/>
        </w:rPr>
        <w:t>firms, there</w:t>
      </w:r>
      <w:r w:rsidRPr="001C6CB7">
        <w:rPr>
          <w:rFonts w:ascii="Arial" w:hAnsi="Arial" w:cs="Arial"/>
          <w:sz w:val="24"/>
          <w:szCs w:val="24"/>
        </w:rPr>
        <w:t xml:space="preserve"> is an increased likelihood of redundancies.   In the </w:t>
      </w:r>
      <w:r w:rsidR="00B64644" w:rsidRPr="001C6CB7">
        <w:rPr>
          <w:rFonts w:ascii="Arial" w:hAnsi="Arial" w:cs="Arial"/>
          <w:sz w:val="24"/>
          <w:szCs w:val="24"/>
        </w:rPr>
        <w:t>past</w:t>
      </w:r>
      <w:r w:rsidR="00B64644">
        <w:rPr>
          <w:rFonts w:ascii="Arial" w:hAnsi="Arial" w:cs="Arial"/>
          <w:sz w:val="24"/>
          <w:szCs w:val="24"/>
        </w:rPr>
        <w:t xml:space="preserve">, </w:t>
      </w:r>
      <w:r w:rsidR="00B64644" w:rsidRPr="001C6CB7">
        <w:rPr>
          <w:rFonts w:ascii="Arial" w:hAnsi="Arial" w:cs="Arial"/>
          <w:sz w:val="24"/>
          <w:szCs w:val="24"/>
        </w:rPr>
        <w:t>solicitors</w:t>
      </w:r>
      <w:r w:rsidRPr="001C6CB7">
        <w:rPr>
          <w:rFonts w:ascii="Arial" w:hAnsi="Arial" w:cs="Arial"/>
          <w:sz w:val="24"/>
          <w:szCs w:val="24"/>
        </w:rPr>
        <w:t xml:space="preserve"> made redundant have been able to set up their o</w:t>
      </w:r>
      <w:r w:rsidR="006A1DB4">
        <w:rPr>
          <w:rFonts w:ascii="Arial" w:hAnsi="Arial" w:cs="Arial"/>
          <w:sz w:val="24"/>
          <w:szCs w:val="24"/>
        </w:rPr>
        <w:t>w</w:t>
      </w:r>
      <w:r w:rsidRPr="001C6CB7">
        <w:rPr>
          <w:rFonts w:ascii="Arial" w:hAnsi="Arial" w:cs="Arial"/>
          <w:sz w:val="24"/>
          <w:szCs w:val="24"/>
        </w:rPr>
        <w:t xml:space="preserve">n firms, without the worry that if they are forced into closure for any </w:t>
      </w:r>
      <w:r w:rsidR="00B64644" w:rsidRPr="001C6CB7">
        <w:rPr>
          <w:rFonts w:ascii="Arial" w:hAnsi="Arial" w:cs="Arial"/>
          <w:sz w:val="24"/>
          <w:szCs w:val="24"/>
        </w:rPr>
        <w:t>reason,</w:t>
      </w:r>
      <w:r w:rsidRPr="001C6CB7">
        <w:rPr>
          <w:rFonts w:ascii="Arial" w:hAnsi="Arial" w:cs="Arial"/>
          <w:sz w:val="24"/>
          <w:szCs w:val="24"/>
        </w:rPr>
        <w:t xml:space="preserve"> they will have ongoing insurance cover.  But with the closure </w:t>
      </w:r>
      <w:r w:rsidR="00B64644" w:rsidRPr="001C6CB7">
        <w:rPr>
          <w:rFonts w:ascii="Arial" w:hAnsi="Arial" w:cs="Arial"/>
          <w:sz w:val="24"/>
          <w:szCs w:val="24"/>
        </w:rPr>
        <w:t>of SIF, the</w:t>
      </w:r>
      <w:r w:rsidRPr="001C6CB7">
        <w:rPr>
          <w:rFonts w:ascii="Arial" w:hAnsi="Arial" w:cs="Arial"/>
          <w:sz w:val="24"/>
          <w:szCs w:val="24"/>
        </w:rPr>
        <w:t xml:space="preserve"> risks of setting up a firm may be too great for solicitors in this situation. </w:t>
      </w:r>
      <w:r w:rsidR="007019CF">
        <w:rPr>
          <w:rFonts w:ascii="Arial" w:hAnsi="Arial" w:cs="Arial"/>
          <w:sz w:val="24"/>
          <w:szCs w:val="24"/>
        </w:rPr>
        <w:t xml:space="preserve"> </w:t>
      </w:r>
      <w:r w:rsidRPr="001C6CB7">
        <w:rPr>
          <w:rFonts w:ascii="Arial" w:hAnsi="Arial" w:cs="Arial"/>
          <w:sz w:val="24"/>
          <w:szCs w:val="24"/>
        </w:rPr>
        <w:t xml:space="preserve">Out of small firms, larger firms often grow.  And with small firms no </w:t>
      </w:r>
      <w:r w:rsidR="007019CF">
        <w:rPr>
          <w:rFonts w:ascii="Arial" w:hAnsi="Arial" w:cs="Arial"/>
          <w:sz w:val="24"/>
          <w:szCs w:val="24"/>
        </w:rPr>
        <w:t xml:space="preserve">longer </w:t>
      </w:r>
      <w:r w:rsidRPr="001C6CB7">
        <w:rPr>
          <w:rFonts w:ascii="Arial" w:hAnsi="Arial" w:cs="Arial"/>
          <w:sz w:val="24"/>
          <w:szCs w:val="24"/>
        </w:rPr>
        <w:t xml:space="preserve">setting </w:t>
      </w:r>
      <w:r w:rsidR="00B64644" w:rsidRPr="001C6CB7">
        <w:rPr>
          <w:rFonts w:ascii="Arial" w:hAnsi="Arial" w:cs="Arial"/>
          <w:sz w:val="24"/>
          <w:szCs w:val="24"/>
        </w:rPr>
        <w:t xml:space="preserve">up, </w:t>
      </w:r>
      <w:r w:rsidR="00B64644">
        <w:rPr>
          <w:rFonts w:ascii="Arial" w:hAnsi="Arial" w:cs="Arial"/>
          <w:sz w:val="24"/>
          <w:szCs w:val="24"/>
        </w:rPr>
        <w:t>client</w:t>
      </w:r>
      <w:r w:rsidRPr="001C6CB7">
        <w:rPr>
          <w:rFonts w:ascii="Arial" w:hAnsi="Arial" w:cs="Arial"/>
          <w:sz w:val="24"/>
          <w:szCs w:val="24"/>
        </w:rPr>
        <w:t xml:space="preserve"> choice will be limited. </w:t>
      </w:r>
    </w:p>
    <w:p w14:paraId="7F87F71E" w14:textId="77777777" w:rsidR="00F66081" w:rsidRDefault="00F66081" w:rsidP="00F66081">
      <w:pPr>
        <w:pStyle w:val="ListParagraph"/>
        <w:jc w:val="both"/>
        <w:rPr>
          <w:rFonts w:ascii="Arial" w:hAnsi="Arial" w:cs="Arial"/>
          <w:sz w:val="24"/>
          <w:szCs w:val="24"/>
        </w:rPr>
      </w:pPr>
    </w:p>
    <w:p w14:paraId="6788EA2C" w14:textId="4012FB93" w:rsidR="00F66081" w:rsidRDefault="00F66081" w:rsidP="00687E5A">
      <w:pPr>
        <w:pStyle w:val="ListParagraph"/>
        <w:numPr>
          <w:ilvl w:val="0"/>
          <w:numId w:val="11"/>
        </w:numPr>
        <w:jc w:val="both"/>
        <w:rPr>
          <w:rFonts w:ascii="Arial" w:hAnsi="Arial" w:cs="Arial"/>
          <w:sz w:val="24"/>
          <w:szCs w:val="24"/>
        </w:rPr>
      </w:pPr>
      <w:r>
        <w:rPr>
          <w:rFonts w:ascii="Arial" w:hAnsi="Arial" w:cs="Arial"/>
          <w:sz w:val="24"/>
          <w:szCs w:val="24"/>
        </w:rPr>
        <w:t>It might be of marginal interest to note that the biggest professional indemnity provider for doctors is the Medical Defence Union</w:t>
      </w:r>
      <w:r w:rsidR="00BE7B5C">
        <w:rPr>
          <w:rFonts w:ascii="Arial" w:hAnsi="Arial" w:cs="Arial"/>
          <w:sz w:val="24"/>
          <w:szCs w:val="24"/>
        </w:rPr>
        <w:t xml:space="preserve"> (MDU)</w:t>
      </w:r>
      <w:r>
        <w:rPr>
          <w:rFonts w:ascii="Arial" w:hAnsi="Arial" w:cs="Arial"/>
          <w:sz w:val="24"/>
          <w:szCs w:val="24"/>
        </w:rPr>
        <w:t xml:space="preserve">.   </w:t>
      </w:r>
      <w:proofErr w:type="gramStart"/>
      <w:r w:rsidR="00773AC6">
        <w:rPr>
          <w:rFonts w:ascii="Arial" w:hAnsi="Arial" w:cs="Arial"/>
          <w:sz w:val="24"/>
          <w:szCs w:val="24"/>
        </w:rPr>
        <w:t>The majority of</w:t>
      </w:r>
      <w:proofErr w:type="gramEnd"/>
      <w:r w:rsidR="00773AC6">
        <w:rPr>
          <w:rFonts w:ascii="Arial" w:hAnsi="Arial" w:cs="Arial"/>
          <w:sz w:val="24"/>
          <w:szCs w:val="24"/>
        </w:rPr>
        <w:t xml:space="preserve"> doctors insure with the MDU, and for good reason.  </w:t>
      </w:r>
      <w:r>
        <w:rPr>
          <w:rFonts w:ascii="Arial" w:hAnsi="Arial" w:cs="Arial"/>
          <w:sz w:val="24"/>
          <w:szCs w:val="24"/>
        </w:rPr>
        <w:t xml:space="preserve">They give indefinite run off </w:t>
      </w:r>
      <w:r>
        <w:rPr>
          <w:rFonts w:ascii="Arial" w:hAnsi="Arial" w:cs="Arial"/>
          <w:sz w:val="24"/>
          <w:szCs w:val="24"/>
        </w:rPr>
        <w:lastRenderedPageBreak/>
        <w:t>cover to retired doctors.  The scheme operates on a</w:t>
      </w:r>
      <w:r w:rsidR="006F4279">
        <w:rPr>
          <w:rFonts w:ascii="Arial" w:hAnsi="Arial" w:cs="Arial"/>
          <w:sz w:val="24"/>
          <w:szCs w:val="24"/>
        </w:rPr>
        <w:t xml:space="preserve"> </w:t>
      </w:r>
      <w:proofErr w:type="gramStart"/>
      <w:r w:rsidR="00B64644">
        <w:rPr>
          <w:rFonts w:ascii="Arial" w:hAnsi="Arial" w:cs="Arial"/>
          <w:sz w:val="24"/>
          <w:szCs w:val="24"/>
        </w:rPr>
        <w:t>claims</w:t>
      </w:r>
      <w:proofErr w:type="gramEnd"/>
      <w:r w:rsidR="006F4279">
        <w:rPr>
          <w:rFonts w:ascii="Arial" w:hAnsi="Arial" w:cs="Arial"/>
          <w:sz w:val="24"/>
          <w:szCs w:val="24"/>
        </w:rPr>
        <w:t xml:space="preserve"> </w:t>
      </w:r>
      <w:r>
        <w:rPr>
          <w:rFonts w:ascii="Arial" w:hAnsi="Arial" w:cs="Arial"/>
          <w:sz w:val="24"/>
          <w:szCs w:val="24"/>
        </w:rPr>
        <w:t xml:space="preserve">occurrence basis, rather than a claims made basis like ours.  </w:t>
      </w:r>
      <w:r w:rsidR="00BE7B5C">
        <w:rPr>
          <w:rFonts w:ascii="Arial" w:hAnsi="Arial" w:cs="Arial"/>
          <w:sz w:val="24"/>
          <w:szCs w:val="24"/>
        </w:rPr>
        <w:t xml:space="preserve">The MDU recognise that claims can and do hit doctors decades after retirement.  </w:t>
      </w:r>
    </w:p>
    <w:bookmarkEnd w:id="0"/>
    <w:p w14:paraId="444F8377" w14:textId="77777777" w:rsidR="00A6041A" w:rsidRDefault="00A6041A" w:rsidP="0040398E">
      <w:pPr>
        <w:rPr>
          <w:rFonts w:ascii="Arial" w:hAnsi="Arial" w:cs="Arial"/>
          <w:b/>
          <w:bCs/>
          <w:sz w:val="24"/>
          <w:szCs w:val="24"/>
        </w:rPr>
      </w:pPr>
    </w:p>
    <w:p w14:paraId="70089A11" w14:textId="5B4FC8F6" w:rsidR="00675712" w:rsidRDefault="00B215D0" w:rsidP="0040398E">
      <w:pPr>
        <w:rPr>
          <w:rFonts w:ascii="Arial" w:hAnsi="Arial" w:cs="Arial"/>
          <w:b/>
          <w:bCs/>
          <w:sz w:val="24"/>
          <w:szCs w:val="24"/>
        </w:rPr>
      </w:pPr>
      <w:r>
        <w:rPr>
          <w:rFonts w:ascii="Arial" w:hAnsi="Arial" w:cs="Arial"/>
          <w:b/>
          <w:bCs/>
          <w:sz w:val="24"/>
          <w:szCs w:val="24"/>
        </w:rPr>
        <w:t xml:space="preserve">The </w:t>
      </w:r>
      <w:r w:rsidR="00675712" w:rsidRPr="00675712">
        <w:rPr>
          <w:rFonts w:ascii="Arial" w:hAnsi="Arial" w:cs="Arial"/>
          <w:b/>
          <w:bCs/>
          <w:sz w:val="24"/>
          <w:szCs w:val="24"/>
        </w:rPr>
        <w:t>Solution</w:t>
      </w:r>
    </w:p>
    <w:p w14:paraId="3281BE61" w14:textId="06EFFEEA" w:rsidR="00C519B6" w:rsidRDefault="00157E74" w:rsidP="00FD5298">
      <w:pPr>
        <w:jc w:val="both"/>
        <w:rPr>
          <w:rFonts w:ascii="Arial" w:hAnsi="Arial" w:cs="Arial"/>
          <w:sz w:val="24"/>
          <w:szCs w:val="24"/>
        </w:rPr>
      </w:pPr>
      <w:r>
        <w:rPr>
          <w:rFonts w:ascii="Arial" w:hAnsi="Arial" w:cs="Arial"/>
          <w:sz w:val="24"/>
          <w:szCs w:val="24"/>
        </w:rPr>
        <w:t xml:space="preserve">The SRA Board will be looking at the SIF issue at their next meeting on </w:t>
      </w:r>
      <w:r w:rsidRPr="007D01A4">
        <w:rPr>
          <w:rFonts w:ascii="Arial" w:hAnsi="Arial" w:cs="Arial"/>
          <w:b/>
          <w:bCs/>
          <w:sz w:val="24"/>
          <w:szCs w:val="24"/>
        </w:rPr>
        <w:t>8</w:t>
      </w:r>
      <w:r w:rsidRPr="007D01A4">
        <w:rPr>
          <w:rFonts w:ascii="Arial" w:hAnsi="Arial" w:cs="Arial"/>
          <w:b/>
          <w:bCs/>
          <w:sz w:val="24"/>
          <w:szCs w:val="24"/>
          <w:vertAlign w:val="superscript"/>
        </w:rPr>
        <w:t>th</w:t>
      </w:r>
      <w:r w:rsidRPr="007D01A4">
        <w:rPr>
          <w:rFonts w:ascii="Arial" w:hAnsi="Arial" w:cs="Arial"/>
          <w:b/>
          <w:bCs/>
          <w:sz w:val="24"/>
          <w:szCs w:val="24"/>
        </w:rPr>
        <w:t xml:space="preserve"> June</w:t>
      </w:r>
      <w:r>
        <w:rPr>
          <w:rFonts w:ascii="Arial" w:hAnsi="Arial" w:cs="Arial"/>
          <w:sz w:val="24"/>
          <w:szCs w:val="24"/>
        </w:rPr>
        <w:t xml:space="preserve">.   But if the SRA Board are thinking </w:t>
      </w:r>
      <w:r w:rsidR="007F68D7">
        <w:rPr>
          <w:rFonts w:ascii="Arial" w:hAnsi="Arial" w:cs="Arial"/>
          <w:sz w:val="24"/>
          <w:szCs w:val="24"/>
        </w:rPr>
        <w:t xml:space="preserve">that maybe </w:t>
      </w:r>
      <w:r>
        <w:rPr>
          <w:rFonts w:ascii="Arial" w:hAnsi="Arial" w:cs="Arial"/>
          <w:sz w:val="24"/>
          <w:szCs w:val="24"/>
        </w:rPr>
        <w:t>a</w:t>
      </w:r>
      <w:r w:rsidR="007D01A4">
        <w:rPr>
          <w:rFonts w:ascii="Arial" w:hAnsi="Arial" w:cs="Arial"/>
          <w:sz w:val="24"/>
          <w:szCs w:val="24"/>
        </w:rPr>
        <w:t xml:space="preserve">nother extension </w:t>
      </w:r>
      <w:r w:rsidR="00C519B6">
        <w:rPr>
          <w:rFonts w:ascii="Arial" w:hAnsi="Arial" w:cs="Arial"/>
          <w:sz w:val="24"/>
          <w:szCs w:val="24"/>
        </w:rPr>
        <w:t>of a</w:t>
      </w:r>
      <w:r>
        <w:rPr>
          <w:rFonts w:ascii="Arial" w:hAnsi="Arial" w:cs="Arial"/>
          <w:sz w:val="24"/>
          <w:szCs w:val="24"/>
        </w:rPr>
        <w:t>nother</w:t>
      </w:r>
      <w:r w:rsidR="00C519B6">
        <w:rPr>
          <w:rFonts w:ascii="Arial" w:hAnsi="Arial" w:cs="Arial"/>
          <w:sz w:val="24"/>
          <w:szCs w:val="24"/>
        </w:rPr>
        <w:t xml:space="preserve"> year </w:t>
      </w:r>
      <w:r w:rsidR="007F68D7">
        <w:rPr>
          <w:rFonts w:ascii="Arial" w:hAnsi="Arial" w:cs="Arial"/>
          <w:sz w:val="24"/>
          <w:szCs w:val="24"/>
        </w:rPr>
        <w:t xml:space="preserve">would give </w:t>
      </w:r>
      <w:r w:rsidR="00C519B6">
        <w:rPr>
          <w:rFonts w:ascii="Arial" w:hAnsi="Arial" w:cs="Arial"/>
          <w:sz w:val="24"/>
          <w:szCs w:val="24"/>
        </w:rPr>
        <w:t xml:space="preserve">The Law Society more time </w:t>
      </w:r>
      <w:r w:rsidR="00B64644">
        <w:rPr>
          <w:rFonts w:ascii="Arial" w:hAnsi="Arial" w:cs="Arial"/>
          <w:sz w:val="24"/>
          <w:szCs w:val="24"/>
        </w:rPr>
        <w:t>to explore possible</w:t>
      </w:r>
      <w:r w:rsidR="00C519B6">
        <w:rPr>
          <w:rFonts w:ascii="Arial" w:hAnsi="Arial" w:cs="Arial"/>
          <w:sz w:val="24"/>
          <w:szCs w:val="24"/>
        </w:rPr>
        <w:t xml:space="preserve"> </w:t>
      </w:r>
      <w:r w:rsidR="00B64644">
        <w:rPr>
          <w:rFonts w:ascii="Arial" w:hAnsi="Arial" w:cs="Arial"/>
          <w:sz w:val="24"/>
          <w:szCs w:val="24"/>
        </w:rPr>
        <w:t>solutions, they</w:t>
      </w:r>
      <w:r>
        <w:rPr>
          <w:rFonts w:ascii="Arial" w:hAnsi="Arial" w:cs="Arial"/>
          <w:sz w:val="24"/>
          <w:szCs w:val="24"/>
        </w:rPr>
        <w:t xml:space="preserve"> need to understand that this is not going to solve anything.   This would simply be kicking the can down the road.   We</w:t>
      </w:r>
      <w:r w:rsidR="00C519B6">
        <w:rPr>
          <w:rFonts w:ascii="Arial" w:hAnsi="Arial" w:cs="Arial"/>
          <w:sz w:val="24"/>
          <w:szCs w:val="24"/>
        </w:rPr>
        <w:t xml:space="preserve"> will be faced with another cliff edge this time next year.</w:t>
      </w:r>
      <w:r w:rsidRPr="00157E74">
        <w:rPr>
          <w:rFonts w:ascii="Arial" w:hAnsi="Arial" w:cs="Arial"/>
          <w:sz w:val="24"/>
          <w:szCs w:val="24"/>
        </w:rPr>
        <w:t xml:space="preserve"> </w:t>
      </w:r>
    </w:p>
    <w:p w14:paraId="21A5F563" w14:textId="6ACBCC86" w:rsidR="00C519B6" w:rsidRDefault="00C519B6" w:rsidP="00FD5298">
      <w:pPr>
        <w:jc w:val="both"/>
        <w:rPr>
          <w:rFonts w:ascii="Arial" w:hAnsi="Arial" w:cs="Arial"/>
          <w:sz w:val="24"/>
          <w:szCs w:val="24"/>
        </w:rPr>
      </w:pPr>
      <w:r>
        <w:rPr>
          <w:rFonts w:ascii="Arial" w:hAnsi="Arial" w:cs="Arial"/>
          <w:sz w:val="24"/>
          <w:szCs w:val="24"/>
        </w:rPr>
        <w:t xml:space="preserve">The solution is already there. </w:t>
      </w:r>
      <w:r w:rsidR="003017EC">
        <w:rPr>
          <w:rFonts w:ascii="Arial" w:hAnsi="Arial" w:cs="Arial"/>
          <w:sz w:val="24"/>
          <w:szCs w:val="24"/>
        </w:rPr>
        <w:t xml:space="preserve"> </w:t>
      </w:r>
      <w:r w:rsidR="007D01A4">
        <w:rPr>
          <w:rFonts w:ascii="Arial" w:hAnsi="Arial" w:cs="Arial"/>
          <w:sz w:val="24"/>
          <w:szCs w:val="24"/>
        </w:rPr>
        <w:t xml:space="preserve">The money is in the pot.  </w:t>
      </w:r>
      <w:r>
        <w:rPr>
          <w:rFonts w:ascii="Arial" w:hAnsi="Arial" w:cs="Arial"/>
          <w:sz w:val="24"/>
          <w:szCs w:val="24"/>
        </w:rPr>
        <w:t xml:space="preserve">Keep SIF going. </w:t>
      </w:r>
      <w:r w:rsidR="00157E74">
        <w:rPr>
          <w:rFonts w:ascii="Arial" w:hAnsi="Arial" w:cs="Arial"/>
          <w:sz w:val="24"/>
          <w:szCs w:val="24"/>
        </w:rPr>
        <w:t xml:space="preserve"> </w:t>
      </w:r>
    </w:p>
    <w:p w14:paraId="27B4766D" w14:textId="2AEACD8A" w:rsidR="00C519B6" w:rsidRDefault="00C519B6" w:rsidP="00FD5298">
      <w:pPr>
        <w:jc w:val="both"/>
        <w:rPr>
          <w:rFonts w:ascii="Arial" w:hAnsi="Arial" w:cs="Arial"/>
          <w:sz w:val="24"/>
          <w:szCs w:val="24"/>
        </w:rPr>
      </w:pPr>
      <w:r>
        <w:rPr>
          <w:rFonts w:ascii="Arial" w:hAnsi="Arial" w:cs="Arial"/>
          <w:sz w:val="24"/>
          <w:szCs w:val="24"/>
        </w:rPr>
        <w:t xml:space="preserve">The Law Society needs </w:t>
      </w:r>
      <w:r w:rsidR="007D01A4">
        <w:rPr>
          <w:rFonts w:ascii="Arial" w:hAnsi="Arial" w:cs="Arial"/>
          <w:sz w:val="24"/>
          <w:szCs w:val="24"/>
        </w:rPr>
        <w:t xml:space="preserve">your help.  </w:t>
      </w:r>
      <w:r>
        <w:rPr>
          <w:rFonts w:ascii="Arial" w:hAnsi="Arial" w:cs="Arial"/>
          <w:sz w:val="24"/>
          <w:szCs w:val="24"/>
        </w:rPr>
        <w:t xml:space="preserve"> Please write to the SRA and the LSB if you possibly can.</w:t>
      </w:r>
      <w:r w:rsidR="00C570BA">
        <w:rPr>
          <w:rFonts w:ascii="Arial" w:hAnsi="Arial" w:cs="Arial"/>
          <w:sz w:val="24"/>
          <w:szCs w:val="24"/>
        </w:rPr>
        <w:t xml:space="preserve">  The weight of numbers </w:t>
      </w:r>
      <w:r w:rsidR="003017EC">
        <w:rPr>
          <w:rFonts w:ascii="Arial" w:hAnsi="Arial" w:cs="Arial"/>
          <w:sz w:val="24"/>
          <w:szCs w:val="24"/>
        </w:rPr>
        <w:t>in the</w:t>
      </w:r>
      <w:r w:rsidR="00157E74">
        <w:rPr>
          <w:rFonts w:ascii="Arial" w:hAnsi="Arial" w:cs="Arial"/>
          <w:sz w:val="24"/>
          <w:szCs w:val="24"/>
        </w:rPr>
        <w:t>ir</w:t>
      </w:r>
      <w:r w:rsidR="003017EC">
        <w:rPr>
          <w:rFonts w:ascii="Arial" w:hAnsi="Arial" w:cs="Arial"/>
          <w:sz w:val="24"/>
          <w:szCs w:val="24"/>
        </w:rPr>
        <w:t xml:space="preserve"> email inboxes or </w:t>
      </w:r>
      <w:r w:rsidR="00157E74">
        <w:rPr>
          <w:rFonts w:ascii="Arial" w:hAnsi="Arial" w:cs="Arial"/>
          <w:sz w:val="24"/>
          <w:szCs w:val="24"/>
        </w:rPr>
        <w:t>post-boxes</w:t>
      </w:r>
      <w:r w:rsidR="003017EC">
        <w:rPr>
          <w:rFonts w:ascii="Arial" w:hAnsi="Arial" w:cs="Arial"/>
          <w:sz w:val="24"/>
          <w:szCs w:val="24"/>
        </w:rPr>
        <w:t xml:space="preserve"> </w:t>
      </w:r>
      <w:r w:rsidR="00C570BA">
        <w:rPr>
          <w:rFonts w:ascii="Arial" w:hAnsi="Arial" w:cs="Arial"/>
          <w:sz w:val="24"/>
          <w:szCs w:val="24"/>
        </w:rPr>
        <w:t xml:space="preserve">will make a difference.  </w:t>
      </w:r>
      <w:r w:rsidR="007F68D7">
        <w:rPr>
          <w:rFonts w:ascii="Arial" w:hAnsi="Arial" w:cs="Arial"/>
          <w:sz w:val="24"/>
          <w:szCs w:val="24"/>
        </w:rPr>
        <w:t xml:space="preserve"> </w:t>
      </w:r>
      <w:r w:rsidR="00BA6F66">
        <w:rPr>
          <w:rFonts w:ascii="Arial" w:hAnsi="Arial" w:cs="Arial"/>
          <w:sz w:val="24"/>
          <w:szCs w:val="24"/>
        </w:rPr>
        <w:t xml:space="preserve">Make sure you mention the reputational damage for the </w:t>
      </w:r>
      <w:r w:rsidR="00B64644">
        <w:rPr>
          <w:rFonts w:ascii="Arial" w:hAnsi="Arial" w:cs="Arial"/>
          <w:sz w:val="24"/>
          <w:szCs w:val="24"/>
        </w:rPr>
        <w:t>profession, and</w:t>
      </w:r>
      <w:r w:rsidR="00BA6F66">
        <w:rPr>
          <w:rFonts w:ascii="Arial" w:hAnsi="Arial" w:cs="Arial"/>
          <w:sz w:val="24"/>
          <w:szCs w:val="24"/>
        </w:rPr>
        <w:t xml:space="preserve"> the consequences for the protection of the public.  That is </w:t>
      </w:r>
      <w:r w:rsidR="007F68D7">
        <w:rPr>
          <w:rFonts w:ascii="Arial" w:hAnsi="Arial" w:cs="Arial"/>
          <w:sz w:val="24"/>
          <w:szCs w:val="24"/>
        </w:rPr>
        <w:t xml:space="preserve">the </w:t>
      </w:r>
      <w:r w:rsidR="00BA6F66">
        <w:rPr>
          <w:rFonts w:ascii="Arial" w:hAnsi="Arial" w:cs="Arial"/>
          <w:sz w:val="24"/>
          <w:szCs w:val="24"/>
        </w:rPr>
        <w:t>key.</w:t>
      </w:r>
      <w:r>
        <w:rPr>
          <w:rFonts w:ascii="Arial" w:hAnsi="Arial" w:cs="Arial"/>
          <w:sz w:val="24"/>
          <w:szCs w:val="24"/>
        </w:rPr>
        <w:t xml:space="preserve">     </w:t>
      </w:r>
    </w:p>
    <w:p w14:paraId="10A26A09" w14:textId="4C3F19CF" w:rsidR="000E2859" w:rsidRDefault="000E2859" w:rsidP="00920570">
      <w:pPr>
        <w:pStyle w:val="NoSpacing"/>
        <w:jc w:val="right"/>
        <w:rPr>
          <w:rFonts w:ascii="Arial" w:hAnsi="Arial" w:cs="Arial"/>
          <w:b/>
          <w:bCs/>
          <w:i/>
          <w:iCs/>
          <w:sz w:val="24"/>
          <w:szCs w:val="24"/>
        </w:rPr>
      </w:pPr>
      <w:r w:rsidRPr="000B0E62">
        <w:rPr>
          <w:rFonts w:ascii="Arial" w:hAnsi="Arial" w:cs="Arial"/>
          <w:b/>
          <w:bCs/>
          <w:i/>
          <w:iCs/>
          <w:sz w:val="24"/>
          <w:szCs w:val="24"/>
        </w:rPr>
        <w:t>Janis Purdy</w:t>
      </w:r>
    </w:p>
    <w:p w14:paraId="2BCDEBF3" w14:textId="70A25EAF" w:rsidR="008F700C" w:rsidRPr="000B0E62" w:rsidRDefault="008F700C" w:rsidP="00920570">
      <w:pPr>
        <w:pStyle w:val="NoSpacing"/>
        <w:jc w:val="right"/>
        <w:rPr>
          <w:rFonts w:ascii="Arial" w:hAnsi="Arial" w:cs="Arial"/>
          <w:b/>
          <w:bCs/>
          <w:i/>
          <w:iCs/>
          <w:sz w:val="24"/>
          <w:szCs w:val="24"/>
        </w:rPr>
      </w:pPr>
      <w:r>
        <w:rPr>
          <w:rFonts w:ascii="Arial" w:hAnsi="Arial" w:cs="Arial"/>
          <w:b/>
          <w:bCs/>
          <w:i/>
          <w:iCs/>
          <w:sz w:val="24"/>
          <w:szCs w:val="24"/>
        </w:rPr>
        <w:t>Past Chair of the Sole Practitioners Group (SPG</w:t>
      </w:r>
      <w:r w:rsidR="00C570BA">
        <w:rPr>
          <w:rFonts w:ascii="Arial" w:hAnsi="Arial" w:cs="Arial"/>
          <w:b/>
          <w:bCs/>
          <w:i/>
          <w:iCs/>
          <w:sz w:val="24"/>
          <w:szCs w:val="24"/>
        </w:rPr>
        <w:t>)</w:t>
      </w:r>
    </w:p>
    <w:p w14:paraId="6A424B60" w14:textId="7E5E566A" w:rsidR="00603EA8" w:rsidRDefault="00603EA8" w:rsidP="00920570">
      <w:pPr>
        <w:pStyle w:val="NoSpacing"/>
        <w:jc w:val="right"/>
        <w:rPr>
          <w:rFonts w:ascii="Arial" w:hAnsi="Arial" w:cs="Arial"/>
          <w:b/>
          <w:bCs/>
          <w:i/>
          <w:iCs/>
          <w:sz w:val="24"/>
          <w:szCs w:val="24"/>
        </w:rPr>
      </w:pPr>
      <w:r w:rsidRPr="000B0E62">
        <w:rPr>
          <w:rFonts w:ascii="Arial" w:hAnsi="Arial" w:cs="Arial"/>
          <w:b/>
          <w:bCs/>
          <w:i/>
          <w:iCs/>
          <w:sz w:val="24"/>
          <w:szCs w:val="24"/>
        </w:rPr>
        <w:t xml:space="preserve">Member and Past Chair of SPG Indemnity Committee 1999 </w:t>
      </w:r>
      <w:r w:rsidR="008F700C">
        <w:rPr>
          <w:rFonts w:ascii="Arial" w:hAnsi="Arial" w:cs="Arial"/>
          <w:b/>
          <w:bCs/>
          <w:i/>
          <w:iCs/>
          <w:sz w:val="24"/>
          <w:szCs w:val="24"/>
        </w:rPr>
        <w:t>–</w:t>
      </w:r>
      <w:r w:rsidRPr="000B0E62">
        <w:rPr>
          <w:rFonts w:ascii="Arial" w:hAnsi="Arial" w:cs="Arial"/>
          <w:b/>
          <w:bCs/>
          <w:i/>
          <w:iCs/>
          <w:sz w:val="24"/>
          <w:szCs w:val="24"/>
        </w:rPr>
        <w:t xml:space="preserve"> 2011</w:t>
      </w:r>
    </w:p>
    <w:p w14:paraId="04261B8B" w14:textId="39E01ABE" w:rsidR="00157E74" w:rsidRDefault="00157E74" w:rsidP="00920570">
      <w:pPr>
        <w:pStyle w:val="NoSpacing"/>
        <w:jc w:val="right"/>
        <w:rPr>
          <w:rFonts w:ascii="Arial" w:hAnsi="Arial" w:cs="Arial"/>
          <w:b/>
          <w:bCs/>
          <w:i/>
          <w:iCs/>
          <w:sz w:val="24"/>
          <w:szCs w:val="24"/>
        </w:rPr>
      </w:pPr>
      <w:r>
        <w:rPr>
          <w:rFonts w:ascii="Arial" w:hAnsi="Arial" w:cs="Arial"/>
          <w:b/>
          <w:bCs/>
          <w:i/>
          <w:iCs/>
          <w:sz w:val="24"/>
          <w:szCs w:val="24"/>
        </w:rPr>
        <w:t>Hon Secretary/Treasurer Association of South Western Law Societies</w:t>
      </w:r>
    </w:p>
    <w:p w14:paraId="207CF13A" w14:textId="77777777" w:rsidR="008F700C" w:rsidRPr="000B0E62" w:rsidRDefault="008F700C" w:rsidP="00920570">
      <w:pPr>
        <w:pStyle w:val="NoSpacing"/>
        <w:jc w:val="right"/>
        <w:rPr>
          <w:rFonts w:ascii="Arial" w:hAnsi="Arial" w:cs="Arial"/>
          <w:b/>
          <w:bCs/>
          <w:i/>
          <w:iCs/>
          <w:sz w:val="24"/>
          <w:szCs w:val="24"/>
        </w:rPr>
      </w:pPr>
    </w:p>
    <w:p w14:paraId="1207AEA9" w14:textId="77777777" w:rsidR="00EE7E9C" w:rsidRPr="000B0E62" w:rsidRDefault="00EE7E9C" w:rsidP="00EE7E9C">
      <w:pPr>
        <w:jc w:val="right"/>
        <w:rPr>
          <w:rFonts w:ascii="Arial" w:hAnsi="Arial" w:cs="Arial"/>
          <w:b/>
          <w:bCs/>
          <w:i/>
          <w:iCs/>
          <w:sz w:val="24"/>
          <w:szCs w:val="24"/>
        </w:rPr>
      </w:pPr>
      <w:r>
        <w:rPr>
          <w:rFonts w:ascii="Arial" w:hAnsi="Arial" w:cs="Arial"/>
          <w:b/>
          <w:bCs/>
          <w:i/>
          <w:iCs/>
          <w:sz w:val="24"/>
          <w:szCs w:val="24"/>
        </w:rPr>
        <w:t>25</w:t>
      </w:r>
      <w:r w:rsidRPr="000B0E62">
        <w:rPr>
          <w:rFonts w:ascii="Arial" w:hAnsi="Arial" w:cs="Arial"/>
          <w:b/>
          <w:bCs/>
          <w:i/>
          <w:iCs/>
          <w:sz w:val="24"/>
          <w:szCs w:val="24"/>
        </w:rPr>
        <w:t xml:space="preserve"> May 2021</w:t>
      </w:r>
    </w:p>
    <w:p w14:paraId="63C9D212" w14:textId="77777777" w:rsidR="00603EA8" w:rsidRPr="000B0E62" w:rsidRDefault="00603EA8" w:rsidP="00920570">
      <w:pPr>
        <w:pStyle w:val="NoSpacing"/>
        <w:rPr>
          <w:rFonts w:ascii="Arial" w:hAnsi="Arial" w:cs="Arial"/>
          <w:sz w:val="24"/>
          <w:szCs w:val="24"/>
        </w:rPr>
      </w:pPr>
    </w:p>
    <w:sectPr w:rsidR="00603EA8" w:rsidRPr="000B0E62">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4D415" w14:textId="77777777" w:rsidR="00787B7D" w:rsidRDefault="00787B7D" w:rsidP="00E7656F">
      <w:pPr>
        <w:spacing w:after="0" w:line="240" w:lineRule="auto"/>
      </w:pPr>
      <w:r>
        <w:separator/>
      </w:r>
    </w:p>
  </w:endnote>
  <w:endnote w:type="continuationSeparator" w:id="0">
    <w:p w14:paraId="4D6B3B2C" w14:textId="77777777" w:rsidR="00787B7D" w:rsidRDefault="00787B7D" w:rsidP="00E76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4606004"/>
      <w:docPartObj>
        <w:docPartGallery w:val="Page Numbers (Bottom of Page)"/>
        <w:docPartUnique/>
      </w:docPartObj>
    </w:sdtPr>
    <w:sdtEndPr>
      <w:rPr>
        <w:noProof/>
      </w:rPr>
    </w:sdtEndPr>
    <w:sdtContent>
      <w:p w14:paraId="3666F52C" w14:textId="58581EB8" w:rsidR="00E7656F" w:rsidRDefault="00E7656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E1AC55B" w14:textId="77777777" w:rsidR="00E7656F" w:rsidRDefault="00E765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CE208" w14:textId="77777777" w:rsidR="00787B7D" w:rsidRDefault="00787B7D" w:rsidP="00E7656F">
      <w:pPr>
        <w:spacing w:after="0" w:line="240" w:lineRule="auto"/>
      </w:pPr>
      <w:r>
        <w:separator/>
      </w:r>
    </w:p>
  </w:footnote>
  <w:footnote w:type="continuationSeparator" w:id="0">
    <w:p w14:paraId="2EABD445" w14:textId="77777777" w:rsidR="00787B7D" w:rsidRDefault="00787B7D" w:rsidP="00E765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D0345"/>
    <w:multiLevelType w:val="multilevel"/>
    <w:tmpl w:val="20E2D8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984DB2"/>
    <w:multiLevelType w:val="multilevel"/>
    <w:tmpl w:val="D256C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D33185"/>
    <w:multiLevelType w:val="hybridMultilevel"/>
    <w:tmpl w:val="F0F2FF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E35388"/>
    <w:multiLevelType w:val="hybridMultilevel"/>
    <w:tmpl w:val="B3D0A51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87035C"/>
    <w:multiLevelType w:val="hybridMultilevel"/>
    <w:tmpl w:val="C846AF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EA1681"/>
    <w:multiLevelType w:val="hybridMultilevel"/>
    <w:tmpl w:val="AC0CE368"/>
    <w:lvl w:ilvl="0" w:tplc="435A69B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98D3795"/>
    <w:multiLevelType w:val="multilevel"/>
    <w:tmpl w:val="121C3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C835870"/>
    <w:multiLevelType w:val="hybridMultilevel"/>
    <w:tmpl w:val="7430BFBE"/>
    <w:lvl w:ilvl="0" w:tplc="E21289DE">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FD2511E"/>
    <w:multiLevelType w:val="hybridMultilevel"/>
    <w:tmpl w:val="652A6530"/>
    <w:lvl w:ilvl="0" w:tplc="B3B6D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1AE13AB"/>
    <w:multiLevelType w:val="hybridMultilevel"/>
    <w:tmpl w:val="86B69C1E"/>
    <w:lvl w:ilvl="0" w:tplc="0958E284">
      <w:start w:val="1"/>
      <w:numFmt w:val="lowerLetter"/>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9D0177C"/>
    <w:multiLevelType w:val="hybridMultilevel"/>
    <w:tmpl w:val="5616DE8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4"/>
  </w:num>
  <w:num w:numId="5">
    <w:abstractNumId w:val="2"/>
  </w:num>
  <w:num w:numId="6">
    <w:abstractNumId w:val="7"/>
  </w:num>
  <w:num w:numId="7">
    <w:abstractNumId w:val="5"/>
  </w:num>
  <w:num w:numId="8">
    <w:abstractNumId w:val="8"/>
  </w:num>
  <w:num w:numId="9">
    <w:abstractNumId w:val="9"/>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6FE"/>
    <w:rsid w:val="00012E3F"/>
    <w:rsid w:val="00020FE8"/>
    <w:rsid w:val="00047D7A"/>
    <w:rsid w:val="000501BF"/>
    <w:rsid w:val="0006715A"/>
    <w:rsid w:val="000702AF"/>
    <w:rsid w:val="00081C11"/>
    <w:rsid w:val="00096EE6"/>
    <w:rsid w:val="000B0E62"/>
    <w:rsid w:val="000B6499"/>
    <w:rsid w:val="000C1B51"/>
    <w:rsid w:val="000C2D9C"/>
    <w:rsid w:val="000E2859"/>
    <w:rsid w:val="000E71BF"/>
    <w:rsid w:val="00123BCF"/>
    <w:rsid w:val="00123EB6"/>
    <w:rsid w:val="00142FAC"/>
    <w:rsid w:val="0015133C"/>
    <w:rsid w:val="00157E74"/>
    <w:rsid w:val="00160DB2"/>
    <w:rsid w:val="00165C1F"/>
    <w:rsid w:val="001944AA"/>
    <w:rsid w:val="001A3F30"/>
    <w:rsid w:val="001C6CB7"/>
    <w:rsid w:val="001F4D39"/>
    <w:rsid w:val="00202AC4"/>
    <w:rsid w:val="00214BDE"/>
    <w:rsid w:val="002168FE"/>
    <w:rsid w:val="00241341"/>
    <w:rsid w:val="002431A8"/>
    <w:rsid w:val="00250B8F"/>
    <w:rsid w:val="00253514"/>
    <w:rsid w:val="00256240"/>
    <w:rsid w:val="00275D09"/>
    <w:rsid w:val="00283449"/>
    <w:rsid w:val="00286A50"/>
    <w:rsid w:val="0028795B"/>
    <w:rsid w:val="00293612"/>
    <w:rsid w:val="002A37B7"/>
    <w:rsid w:val="002A3D06"/>
    <w:rsid w:val="002D14B2"/>
    <w:rsid w:val="002D4EE7"/>
    <w:rsid w:val="002E7385"/>
    <w:rsid w:val="002E7744"/>
    <w:rsid w:val="0030008A"/>
    <w:rsid w:val="003017EC"/>
    <w:rsid w:val="00340BC8"/>
    <w:rsid w:val="00352BB1"/>
    <w:rsid w:val="00371FDA"/>
    <w:rsid w:val="003729CB"/>
    <w:rsid w:val="00385CC9"/>
    <w:rsid w:val="00386A12"/>
    <w:rsid w:val="003F487E"/>
    <w:rsid w:val="0040398E"/>
    <w:rsid w:val="004238D7"/>
    <w:rsid w:val="00450062"/>
    <w:rsid w:val="0046505E"/>
    <w:rsid w:val="004812F5"/>
    <w:rsid w:val="00482507"/>
    <w:rsid w:val="00483B78"/>
    <w:rsid w:val="004849CD"/>
    <w:rsid w:val="004B19AB"/>
    <w:rsid w:val="004B5F48"/>
    <w:rsid w:val="004C3046"/>
    <w:rsid w:val="004D2A79"/>
    <w:rsid w:val="004D5AAB"/>
    <w:rsid w:val="004D7EB0"/>
    <w:rsid w:val="005101BE"/>
    <w:rsid w:val="00510B4B"/>
    <w:rsid w:val="005219F9"/>
    <w:rsid w:val="00522D6A"/>
    <w:rsid w:val="005235CA"/>
    <w:rsid w:val="00527860"/>
    <w:rsid w:val="005323AD"/>
    <w:rsid w:val="005353D1"/>
    <w:rsid w:val="00542E5D"/>
    <w:rsid w:val="005734DE"/>
    <w:rsid w:val="0058215F"/>
    <w:rsid w:val="005C73E6"/>
    <w:rsid w:val="005D51C9"/>
    <w:rsid w:val="005E3C5A"/>
    <w:rsid w:val="005F69E8"/>
    <w:rsid w:val="006009B5"/>
    <w:rsid w:val="00603EA8"/>
    <w:rsid w:val="00604921"/>
    <w:rsid w:val="00606E86"/>
    <w:rsid w:val="006205C1"/>
    <w:rsid w:val="00654BA2"/>
    <w:rsid w:val="00656A70"/>
    <w:rsid w:val="00672AE2"/>
    <w:rsid w:val="00675712"/>
    <w:rsid w:val="00680425"/>
    <w:rsid w:val="00687E5A"/>
    <w:rsid w:val="00692FBB"/>
    <w:rsid w:val="006A1DB4"/>
    <w:rsid w:val="006B6BA1"/>
    <w:rsid w:val="006C2EB2"/>
    <w:rsid w:val="006E5EF8"/>
    <w:rsid w:val="006E6848"/>
    <w:rsid w:val="006F4279"/>
    <w:rsid w:val="007019CF"/>
    <w:rsid w:val="00702562"/>
    <w:rsid w:val="00710401"/>
    <w:rsid w:val="007716F6"/>
    <w:rsid w:val="00773AC6"/>
    <w:rsid w:val="007818B4"/>
    <w:rsid w:val="00787B7D"/>
    <w:rsid w:val="007D01A4"/>
    <w:rsid w:val="007F68D7"/>
    <w:rsid w:val="00812201"/>
    <w:rsid w:val="00843D46"/>
    <w:rsid w:val="00862E44"/>
    <w:rsid w:val="00872EBA"/>
    <w:rsid w:val="00876986"/>
    <w:rsid w:val="008946D8"/>
    <w:rsid w:val="008A4293"/>
    <w:rsid w:val="008B53B6"/>
    <w:rsid w:val="008C3006"/>
    <w:rsid w:val="008F700C"/>
    <w:rsid w:val="00904C6F"/>
    <w:rsid w:val="00906C25"/>
    <w:rsid w:val="00920570"/>
    <w:rsid w:val="009239EF"/>
    <w:rsid w:val="009329C8"/>
    <w:rsid w:val="00935CFE"/>
    <w:rsid w:val="009367AF"/>
    <w:rsid w:val="0096062B"/>
    <w:rsid w:val="00995EEE"/>
    <w:rsid w:val="009C26D7"/>
    <w:rsid w:val="009D0C2D"/>
    <w:rsid w:val="009E53B9"/>
    <w:rsid w:val="009F36C2"/>
    <w:rsid w:val="00A22DA8"/>
    <w:rsid w:val="00A6041A"/>
    <w:rsid w:val="00A715A2"/>
    <w:rsid w:val="00A7199B"/>
    <w:rsid w:val="00A91009"/>
    <w:rsid w:val="00A93442"/>
    <w:rsid w:val="00A9345C"/>
    <w:rsid w:val="00AC5682"/>
    <w:rsid w:val="00AC77C8"/>
    <w:rsid w:val="00AD4A0D"/>
    <w:rsid w:val="00AE1C70"/>
    <w:rsid w:val="00AF4764"/>
    <w:rsid w:val="00AF4FE7"/>
    <w:rsid w:val="00B013DB"/>
    <w:rsid w:val="00B034D9"/>
    <w:rsid w:val="00B039D6"/>
    <w:rsid w:val="00B215D0"/>
    <w:rsid w:val="00B24326"/>
    <w:rsid w:val="00B26ED1"/>
    <w:rsid w:val="00B3767F"/>
    <w:rsid w:val="00B64644"/>
    <w:rsid w:val="00BA6F66"/>
    <w:rsid w:val="00BB1896"/>
    <w:rsid w:val="00BB2DD6"/>
    <w:rsid w:val="00BE7B5C"/>
    <w:rsid w:val="00BF131F"/>
    <w:rsid w:val="00BF76BA"/>
    <w:rsid w:val="00C105A6"/>
    <w:rsid w:val="00C163AA"/>
    <w:rsid w:val="00C17ED1"/>
    <w:rsid w:val="00C31BD9"/>
    <w:rsid w:val="00C37EAB"/>
    <w:rsid w:val="00C4049C"/>
    <w:rsid w:val="00C519B6"/>
    <w:rsid w:val="00C570BA"/>
    <w:rsid w:val="00C652B1"/>
    <w:rsid w:val="00C72785"/>
    <w:rsid w:val="00CA0663"/>
    <w:rsid w:val="00D0341F"/>
    <w:rsid w:val="00D1189B"/>
    <w:rsid w:val="00D12AC0"/>
    <w:rsid w:val="00D35414"/>
    <w:rsid w:val="00D85348"/>
    <w:rsid w:val="00DC0B33"/>
    <w:rsid w:val="00DC1944"/>
    <w:rsid w:val="00DC2055"/>
    <w:rsid w:val="00DC3D77"/>
    <w:rsid w:val="00DC48AE"/>
    <w:rsid w:val="00DD5C6B"/>
    <w:rsid w:val="00DD676A"/>
    <w:rsid w:val="00DE7C25"/>
    <w:rsid w:val="00DF5141"/>
    <w:rsid w:val="00E013D6"/>
    <w:rsid w:val="00E02693"/>
    <w:rsid w:val="00E37F56"/>
    <w:rsid w:val="00E7656F"/>
    <w:rsid w:val="00E846FE"/>
    <w:rsid w:val="00E941BA"/>
    <w:rsid w:val="00E97148"/>
    <w:rsid w:val="00EB06A7"/>
    <w:rsid w:val="00ED723A"/>
    <w:rsid w:val="00EE1926"/>
    <w:rsid w:val="00EE7E9C"/>
    <w:rsid w:val="00F34E84"/>
    <w:rsid w:val="00F4289F"/>
    <w:rsid w:val="00F5371B"/>
    <w:rsid w:val="00F639CE"/>
    <w:rsid w:val="00F65C09"/>
    <w:rsid w:val="00F66081"/>
    <w:rsid w:val="00F96FBC"/>
    <w:rsid w:val="00F971A0"/>
    <w:rsid w:val="00FA3439"/>
    <w:rsid w:val="00FB5EFA"/>
    <w:rsid w:val="00FC50D8"/>
    <w:rsid w:val="00FD52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E69B9"/>
  <w15:chartTrackingRefBased/>
  <w15:docId w15:val="{FD03C1C0-F4F1-42EE-93F3-301680953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56A7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371B"/>
    <w:rPr>
      <w:color w:val="0563C1" w:themeColor="hyperlink"/>
      <w:u w:val="single"/>
    </w:rPr>
  </w:style>
  <w:style w:type="character" w:styleId="UnresolvedMention">
    <w:name w:val="Unresolved Mention"/>
    <w:basedOn w:val="DefaultParagraphFont"/>
    <w:uiPriority w:val="99"/>
    <w:semiHidden/>
    <w:unhideWhenUsed/>
    <w:rsid w:val="00F5371B"/>
    <w:rPr>
      <w:color w:val="605E5C"/>
      <w:shd w:val="clear" w:color="auto" w:fill="E1DFDD"/>
    </w:rPr>
  </w:style>
  <w:style w:type="character" w:styleId="Strong">
    <w:name w:val="Strong"/>
    <w:basedOn w:val="DefaultParagraphFont"/>
    <w:uiPriority w:val="22"/>
    <w:qFormat/>
    <w:rsid w:val="004849CD"/>
    <w:rPr>
      <w:b/>
      <w:bCs/>
    </w:rPr>
  </w:style>
  <w:style w:type="character" w:styleId="FollowedHyperlink">
    <w:name w:val="FollowedHyperlink"/>
    <w:basedOn w:val="DefaultParagraphFont"/>
    <w:uiPriority w:val="99"/>
    <w:semiHidden/>
    <w:unhideWhenUsed/>
    <w:rsid w:val="00214BDE"/>
    <w:rPr>
      <w:color w:val="954F72" w:themeColor="followedHyperlink"/>
      <w:u w:val="single"/>
    </w:rPr>
  </w:style>
  <w:style w:type="paragraph" w:customStyle="1" w:styleId="ox-b402c4ec10-msonormal">
    <w:name w:val="ox-b402c4ec10-msonormal"/>
    <w:basedOn w:val="Normal"/>
    <w:rsid w:val="00DD676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b402c4ec10-xmsonormal">
    <w:name w:val="ox-b402c4ec10-xmsonormal"/>
    <w:basedOn w:val="Normal"/>
    <w:rsid w:val="00DD676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DD676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6710ea3066-ox-24dab0ff80-msonormal">
    <w:name w:val="ox-6710ea3066-ox-24dab0ff80-msonormal"/>
    <w:basedOn w:val="Normal"/>
    <w:rsid w:val="008946D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93612"/>
    <w:pPr>
      <w:ind w:left="720"/>
      <w:contextualSpacing/>
    </w:pPr>
  </w:style>
  <w:style w:type="paragraph" w:styleId="Header">
    <w:name w:val="header"/>
    <w:basedOn w:val="Normal"/>
    <w:link w:val="HeaderChar"/>
    <w:uiPriority w:val="99"/>
    <w:unhideWhenUsed/>
    <w:rsid w:val="00E765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656F"/>
  </w:style>
  <w:style w:type="paragraph" w:styleId="Footer">
    <w:name w:val="footer"/>
    <w:basedOn w:val="Normal"/>
    <w:link w:val="FooterChar"/>
    <w:uiPriority w:val="99"/>
    <w:unhideWhenUsed/>
    <w:rsid w:val="00E765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656F"/>
  </w:style>
  <w:style w:type="paragraph" w:styleId="NoSpacing">
    <w:name w:val="No Spacing"/>
    <w:uiPriority w:val="1"/>
    <w:qFormat/>
    <w:rsid w:val="00603EA8"/>
    <w:pPr>
      <w:spacing w:after="0" w:line="240" w:lineRule="auto"/>
    </w:pPr>
  </w:style>
  <w:style w:type="character" w:customStyle="1" w:styleId="Heading2Char">
    <w:name w:val="Heading 2 Char"/>
    <w:basedOn w:val="DefaultParagraphFont"/>
    <w:link w:val="Heading2"/>
    <w:uiPriority w:val="9"/>
    <w:rsid w:val="00656A70"/>
    <w:rPr>
      <w:rFonts w:ascii="Times New Roman" w:eastAsia="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673935">
      <w:bodyDiv w:val="1"/>
      <w:marLeft w:val="0"/>
      <w:marRight w:val="0"/>
      <w:marTop w:val="0"/>
      <w:marBottom w:val="0"/>
      <w:divBdr>
        <w:top w:val="none" w:sz="0" w:space="0" w:color="auto"/>
        <w:left w:val="none" w:sz="0" w:space="0" w:color="auto"/>
        <w:bottom w:val="none" w:sz="0" w:space="0" w:color="auto"/>
        <w:right w:val="none" w:sz="0" w:space="0" w:color="auto"/>
      </w:divBdr>
    </w:div>
    <w:div w:id="814565338">
      <w:bodyDiv w:val="1"/>
      <w:marLeft w:val="0"/>
      <w:marRight w:val="0"/>
      <w:marTop w:val="0"/>
      <w:marBottom w:val="0"/>
      <w:divBdr>
        <w:top w:val="none" w:sz="0" w:space="0" w:color="auto"/>
        <w:left w:val="none" w:sz="0" w:space="0" w:color="auto"/>
        <w:bottom w:val="none" w:sz="0" w:space="0" w:color="auto"/>
        <w:right w:val="none" w:sz="0" w:space="0" w:color="auto"/>
      </w:divBdr>
      <w:divsChild>
        <w:div w:id="1810779732">
          <w:marLeft w:val="0"/>
          <w:marRight w:val="0"/>
          <w:marTop w:val="0"/>
          <w:marBottom w:val="0"/>
          <w:divBdr>
            <w:top w:val="none" w:sz="0" w:space="0" w:color="auto"/>
            <w:left w:val="none" w:sz="0" w:space="0" w:color="auto"/>
            <w:bottom w:val="none" w:sz="0" w:space="0" w:color="auto"/>
            <w:right w:val="none" w:sz="0" w:space="0" w:color="auto"/>
          </w:divBdr>
          <w:divsChild>
            <w:div w:id="2074350523">
              <w:marLeft w:val="0"/>
              <w:marRight w:val="0"/>
              <w:marTop w:val="0"/>
              <w:marBottom w:val="0"/>
              <w:divBdr>
                <w:top w:val="none" w:sz="0" w:space="0" w:color="auto"/>
                <w:left w:val="none" w:sz="0" w:space="0" w:color="auto"/>
                <w:bottom w:val="none" w:sz="0" w:space="0" w:color="auto"/>
                <w:right w:val="none" w:sz="0" w:space="0" w:color="auto"/>
              </w:divBdr>
            </w:div>
          </w:divsChild>
        </w:div>
        <w:div w:id="500052276">
          <w:marLeft w:val="0"/>
          <w:marRight w:val="0"/>
          <w:marTop w:val="0"/>
          <w:marBottom w:val="0"/>
          <w:divBdr>
            <w:top w:val="none" w:sz="0" w:space="0" w:color="auto"/>
            <w:left w:val="none" w:sz="0" w:space="0" w:color="auto"/>
            <w:bottom w:val="none" w:sz="0" w:space="0" w:color="auto"/>
            <w:right w:val="none" w:sz="0" w:space="0" w:color="auto"/>
          </w:divBdr>
        </w:div>
      </w:divsChild>
    </w:div>
    <w:div w:id="1196819034">
      <w:bodyDiv w:val="1"/>
      <w:marLeft w:val="0"/>
      <w:marRight w:val="0"/>
      <w:marTop w:val="0"/>
      <w:marBottom w:val="0"/>
      <w:divBdr>
        <w:top w:val="none" w:sz="0" w:space="0" w:color="auto"/>
        <w:left w:val="none" w:sz="0" w:space="0" w:color="auto"/>
        <w:bottom w:val="none" w:sz="0" w:space="0" w:color="auto"/>
        <w:right w:val="none" w:sz="0" w:space="0" w:color="auto"/>
      </w:divBdr>
    </w:div>
    <w:div w:id="157215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gazette.co.uk/news/dont-close-the-sif-in-this-tough-insurance-market-sra-urged/5108591.articl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ra.org.uk/solicitors/resources/indemnity/solicitors-indemnity-fun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sra.org.uk/sra/how-we-work/our-board/public-meetings/archive/" TargetMode="External"/><Relationship Id="rId4" Type="http://schemas.openxmlformats.org/officeDocument/2006/relationships/webSettings" Target="webSettings.xml"/><Relationship Id="rId9" Type="http://schemas.openxmlformats.org/officeDocument/2006/relationships/hyperlink" Target="https://legalservicesboard.org.uk/wp-content/uploads/2021/04/20210407-SRA-Warning-noti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1956</Words>
  <Characters>11152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dc:creator>
  <cp:keywords/>
  <dc:description/>
  <cp:lastModifiedBy>Helen Read</cp:lastModifiedBy>
  <cp:revision>2</cp:revision>
  <cp:lastPrinted>2021-05-09T17:06:00Z</cp:lastPrinted>
  <dcterms:created xsi:type="dcterms:W3CDTF">2021-05-25T13:01:00Z</dcterms:created>
  <dcterms:modified xsi:type="dcterms:W3CDTF">2021-05-25T13:01:00Z</dcterms:modified>
</cp:coreProperties>
</file>